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B2414" w14:textId="52A0AD7E" w:rsidR="007534A2" w:rsidRDefault="007534A2" w:rsidP="007534A2">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r>
      <w:r w:rsidRPr="00045AB8">
        <w:rPr>
          <w:b/>
          <w:i/>
          <w:noProof/>
          <w:sz w:val="28"/>
        </w:rPr>
        <w:t>S3-20</w:t>
      </w:r>
      <w:r w:rsidR="00A44F14">
        <w:rPr>
          <w:b/>
          <w:i/>
          <w:noProof/>
          <w:sz w:val="28"/>
        </w:rPr>
        <w:t>1161</w:t>
      </w:r>
    </w:p>
    <w:p w14:paraId="42C3D487" w14:textId="4545B2FE" w:rsidR="007534A2" w:rsidRDefault="007534A2" w:rsidP="007534A2">
      <w:pPr>
        <w:pStyle w:val="CRCoverPage"/>
        <w:outlineLvl w:val="0"/>
        <w:rPr>
          <w:b/>
          <w:noProof/>
          <w:sz w:val="24"/>
        </w:rPr>
      </w:pPr>
      <w:r>
        <w:rPr>
          <w:b/>
          <w:noProof/>
          <w:sz w:val="24"/>
        </w:rPr>
        <w:t>e-meeting, 11 – 15 May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A44F14">
        <w:rPr>
          <w:b/>
          <w:noProof/>
          <w:sz w:val="24"/>
        </w:rPr>
        <w:t xml:space="preserve">    </w:t>
      </w:r>
      <w:r>
        <w:rPr>
          <w:noProof/>
        </w:rPr>
        <w:t>Revision of S3-20xxxx</w:t>
      </w:r>
    </w:p>
    <w:p w14:paraId="6DBD20E6" w14:textId="77777777" w:rsidR="007534A2" w:rsidRDefault="007534A2" w:rsidP="007534A2">
      <w:pPr>
        <w:keepNext/>
        <w:pBdr>
          <w:bottom w:val="single" w:sz="4" w:space="1" w:color="auto"/>
        </w:pBdr>
        <w:tabs>
          <w:tab w:val="right" w:pos="9639"/>
        </w:tabs>
        <w:outlineLvl w:val="0"/>
        <w:rPr>
          <w:rFonts w:ascii="Arial" w:hAnsi="Arial" w:cs="Arial"/>
          <w:b/>
          <w:sz w:val="24"/>
        </w:rPr>
      </w:pPr>
    </w:p>
    <w:p w14:paraId="0BA3F9F0" w14:textId="77777777" w:rsidR="007534A2" w:rsidRDefault="007534A2" w:rsidP="007534A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 xml:space="preserve">Huawei, </w:t>
      </w:r>
      <w:proofErr w:type="spellStart"/>
      <w:r w:rsidRPr="005021AB">
        <w:rPr>
          <w:rFonts w:ascii="Arial" w:hAnsi="Arial"/>
          <w:b/>
          <w:lang w:val="en-US"/>
        </w:rPr>
        <w:t>Hisilicon</w:t>
      </w:r>
      <w:bookmarkEnd w:id="0"/>
      <w:proofErr w:type="spellEnd"/>
    </w:p>
    <w:p w14:paraId="2CB832B2" w14:textId="277AB32D" w:rsidR="007534A2" w:rsidRDefault="007534A2" w:rsidP="007534A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Discussion for eV2X </w:t>
      </w:r>
      <w:proofErr w:type="spellStart"/>
      <w:r>
        <w:rPr>
          <w:rFonts w:ascii="Arial" w:hAnsi="Arial" w:cs="Arial"/>
          <w:b/>
        </w:rPr>
        <w:t>groupcast</w:t>
      </w:r>
      <w:proofErr w:type="spellEnd"/>
      <w:r>
        <w:rPr>
          <w:rFonts w:ascii="Arial" w:hAnsi="Arial" w:cs="Arial"/>
          <w:b/>
        </w:rPr>
        <w:t xml:space="preserve"> Privacy</w:t>
      </w:r>
    </w:p>
    <w:p w14:paraId="317DAD95" w14:textId="77777777" w:rsidR="007534A2" w:rsidRDefault="007534A2" w:rsidP="007534A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8ADC1FF" w14:textId="5000D2C7" w:rsidR="006C2FC3" w:rsidRPr="007534A2" w:rsidRDefault="007534A2" w:rsidP="007534A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4.16</w:t>
      </w:r>
    </w:p>
    <w:p w14:paraId="5CF81FEA" w14:textId="77777777" w:rsidR="006C2FC3" w:rsidRPr="006C2FC3" w:rsidRDefault="006C2FC3" w:rsidP="006C2FC3">
      <w:pPr>
        <w:keepNext/>
        <w:keepLines/>
        <w:numPr>
          <w:ilvl w:val="0"/>
          <w:numId w:val="8"/>
        </w:numPr>
        <w:pBdr>
          <w:top w:val="single" w:sz="12" w:space="3" w:color="auto"/>
        </w:pBdr>
        <w:overflowPunct w:val="0"/>
        <w:autoSpaceDE w:val="0"/>
        <w:autoSpaceDN w:val="0"/>
        <w:adjustRightInd w:val="0"/>
        <w:spacing w:before="240"/>
        <w:textAlignment w:val="baseline"/>
        <w:outlineLvl w:val="0"/>
        <w:rPr>
          <w:rFonts w:ascii="Arial" w:eastAsia="Arial" w:hAnsi="Arial"/>
          <w:sz w:val="36"/>
        </w:rPr>
      </w:pPr>
      <w:r w:rsidRPr="006C2FC3">
        <w:rPr>
          <w:rFonts w:ascii="Arial" w:eastAsia="Arial" w:hAnsi="Arial"/>
          <w:sz w:val="36"/>
          <w:lang w:val="en-US"/>
        </w:rPr>
        <w:t>Introduction</w:t>
      </w:r>
    </w:p>
    <w:p w14:paraId="7F73AEFC" w14:textId="2ADE6C0E" w:rsidR="006C2FC3" w:rsidRDefault="00E33606" w:rsidP="006C2FC3">
      <w:r>
        <w:rPr>
          <w:rFonts w:eastAsia="Yu Mincho"/>
        </w:rPr>
        <w:t>Solution #20 has been</w:t>
      </w:r>
      <w:r w:rsidR="00B74F3F">
        <w:rPr>
          <w:rFonts w:eastAsia="Yu Mincho"/>
        </w:rPr>
        <w:t xml:space="preserve"> proposed for resolving </w:t>
      </w:r>
      <w:r w:rsidR="00B74F3F" w:rsidRPr="004C199C">
        <w:t xml:space="preserve">Key Issue #4: </w:t>
      </w:r>
      <w:r w:rsidR="00B74F3F">
        <w:t xml:space="preserve">Security of identifier conversion in </w:t>
      </w:r>
      <w:proofErr w:type="spellStart"/>
      <w:r w:rsidR="00B74F3F">
        <w:t>groupcast</w:t>
      </w:r>
      <w:proofErr w:type="spellEnd"/>
      <w:r w:rsidR="00B74F3F">
        <w:t xml:space="preserve"> </w:t>
      </w:r>
      <w:r w:rsidR="00B74F3F" w:rsidRPr="005762F5">
        <w:t>communicatio</w:t>
      </w:r>
      <w:r w:rsidR="00B74F3F" w:rsidRPr="00A41E42">
        <w:t>n</w:t>
      </w:r>
      <w:r w:rsidR="007534A2">
        <w:t xml:space="preserve"> and a part of Key Issue #3</w:t>
      </w:r>
      <w:r w:rsidR="00B74F3F">
        <w:t>. This discussion papers addresses</w:t>
      </w:r>
      <w:r w:rsidR="007534A2">
        <w:t xml:space="preserve"> the</w:t>
      </w:r>
      <w:r w:rsidR="00B74F3F">
        <w:t xml:space="preserve"> </w:t>
      </w:r>
      <w:r w:rsidR="007534A2">
        <w:t xml:space="preserve">questions as to why </w:t>
      </w:r>
      <w:proofErr w:type="spellStart"/>
      <w:r w:rsidR="007534A2">
        <w:t>gropcast</w:t>
      </w:r>
      <w:proofErr w:type="spellEnd"/>
      <w:r w:rsidR="007534A2">
        <w:t xml:space="preserve"> privacy protection should be provided by the lower layers and should not be left to application layer implementation</w:t>
      </w:r>
      <w:r w:rsidR="00B74F3F">
        <w:t>.</w:t>
      </w:r>
    </w:p>
    <w:p w14:paraId="140D0451" w14:textId="77777777" w:rsidR="006C2FC3" w:rsidRDefault="006C2FC3" w:rsidP="006C2FC3">
      <w:pPr>
        <w:pStyle w:val="Heading1"/>
        <w:numPr>
          <w:ilvl w:val="0"/>
          <w:numId w:val="8"/>
        </w:numPr>
        <w:overflowPunct w:val="0"/>
        <w:autoSpaceDE w:val="0"/>
        <w:autoSpaceDN w:val="0"/>
        <w:adjustRightInd w:val="0"/>
        <w:textAlignment w:val="baseline"/>
        <w:rPr>
          <w:lang w:val="en-US"/>
        </w:rPr>
      </w:pPr>
      <w:r w:rsidRPr="00854495">
        <w:rPr>
          <w:lang w:val="en-US"/>
        </w:rPr>
        <w:t>Discussion</w:t>
      </w:r>
    </w:p>
    <w:p w14:paraId="1B09B5D9" w14:textId="332E2A3A" w:rsidR="00B74F3F" w:rsidRDefault="006C2FC3" w:rsidP="006C2FC3">
      <w:pPr>
        <w:rPr>
          <w:rFonts w:eastAsia="Yu Mincho"/>
          <w:b/>
          <w:sz w:val="24"/>
        </w:rPr>
      </w:pPr>
      <w:r w:rsidRPr="006F75FB">
        <w:rPr>
          <w:rFonts w:eastAsia="Yu Mincho"/>
          <w:b/>
          <w:sz w:val="24"/>
        </w:rPr>
        <w:t>2.</w:t>
      </w:r>
      <w:r>
        <w:rPr>
          <w:rFonts w:eastAsia="Yu Mincho"/>
          <w:b/>
          <w:sz w:val="24"/>
        </w:rPr>
        <w:t xml:space="preserve">1 </w:t>
      </w:r>
      <w:r w:rsidR="00476206">
        <w:rPr>
          <w:rFonts w:eastAsia="Yu Mincho"/>
          <w:b/>
          <w:sz w:val="24"/>
        </w:rPr>
        <w:t>Requirement of ID conversion</w:t>
      </w:r>
      <w:r>
        <w:rPr>
          <w:rFonts w:eastAsia="Yu Mincho"/>
          <w:b/>
          <w:sz w:val="24"/>
        </w:rPr>
        <w:t>:</w:t>
      </w:r>
      <w:r w:rsidR="00B74F3F">
        <w:rPr>
          <w:rFonts w:eastAsia="Yu Mincho"/>
          <w:b/>
          <w:sz w:val="24"/>
        </w:rPr>
        <w:t xml:space="preserve">    </w:t>
      </w:r>
    </w:p>
    <w:p w14:paraId="7D86DAFB" w14:textId="1DE2D705" w:rsidR="006C2FC3" w:rsidRDefault="00DA7F05" w:rsidP="006C2FC3">
      <w:pPr>
        <w:rPr>
          <w:lang w:eastAsia="zh-CN"/>
        </w:rPr>
      </w:pPr>
      <w:r>
        <w:rPr>
          <w:lang w:eastAsia="zh-CN"/>
        </w:rPr>
        <w:t>In TS 23.287</w:t>
      </w:r>
      <w:r w:rsidR="006C2FC3" w:rsidRPr="006C2FC3">
        <w:rPr>
          <w:lang w:eastAsia="zh-CN"/>
        </w:rPr>
        <w:t>, clause 6.</w:t>
      </w:r>
      <w:r w:rsidR="000850C6">
        <w:rPr>
          <w:lang w:eastAsia="zh-CN"/>
        </w:rPr>
        <w:t>3.2 describes the need for ID conversion:</w:t>
      </w:r>
      <w:r w:rsidR="006C2FC3" w:rsidRPr="006C2FC3">
        <w:rPr>
          <w:lang w:eastAsia="zh-CN"/>
        </w:rPr>
        <w:t xml:space="preserve"> </w:t>
      </w:r>
    </w:p>
    <w:p w14:paraId="0D54118F" w14:textId="44418799" w:rsidR="000850C6" w:rsidRPr="000850C6" w:rsidRDefault="000850C6" w:rsidP="000850C6">
      <w:pPr>
        <w:pStyle w:val="Heading4"/>
        <w:rPr>
          <w:i/>
        </w:rPr>
      </w:pPr>
      <w:bookmarkStart w:id="1" w:name="_Toc19199119"/>
      <w:bookmarkStart w:id="2" w:name="_Toc27821909"/>
      <w:bookmarkStart w:id="3" w:name="_Toc36126263"/>
      <w:r>
        <w:rPr>
          <w:i/>
        </w:rPr>
        <w:t>“</w:t>
      </w:r>
      <w:r w:rsidRPr="000850C6">
        <w:rPr>
          <w:i/>
        </w:rPr>
        <w:t>5.6.1.3</w:t>
      </w:r>
      <w:r w:rsidRPr="000850C6">
        <w:rPr>
          <w:i/>
        </w:rPr>
        <w:tab/>
        <w:t xml:space="preserve">Identifiers for </w:t>
      </w:r>
      <w:proofErr w:type="spellStart"/>
      <w:r w:rsidRPr="000850C6">
        <w:rPr>
          <w:i/>
        </w:rPr>
        <w:t>groupcast</w:t>
      </w:r>
      <w:proofErr w:type="spellEnd"/>
      <w:r w:rsidRPr="000850C6">
        <w:rPr>
          <w:i/>
        </w:rPr>
        <w:t xml:space="preserve"> mode V2X communication over PC5</w:t>
      </w:r>
      <w:r w:rsidRPr="000850C6">
        <w:rPr>
          <w:i/>
          <w:lang w:eastAsia="ko-KR"/>
        </w:rPr>
        <w:t xml:space="preserve"> reference point</w:t>
      </w:r>
      <w:bookmarkEnd w:id="1"/>
      <w:bookmarkEnd w:id="2"/>
      <w:bookmarkEnd w:id="3"/>
    </w:p>
    <w:p w14:paraId="6D325C22" w14:textId="77777777" w:rsidR="000850C6" w:rsidRPr="000850C6" w:rsidRDefault="000850C6" w:rsidP="000850C6">
      <w:pPr>
        <w:rPr>
          <w:i/>
          <w:lang w:eastAsia="x-none"/>
        </w:rPr>
      </w:pPr>
      <w:r w:rsidRPr="000850C6">
        <w:rPr>
          <w:i/>
          <w:lang w:eastAsia="x-none"/>
        </w:rPr>
        <w:t xml:space="preserve">For </w:t>
      </w:r>
      <w:proofErr w:type="spellStart"/>
      <w:r w:rsidRPr="000850C6">
        <w:rPr>
          <w:i/>
          <w:lang w:eastAsia="x-none"/>
        </w:rPr>
        <w:t>groupcast</w:t>
      </w:r>
      <w:proofErr w:type="spellEnd"/>
      <w:r w:rsidRPr="000850C6">
        <w:rPr>
          <w:i/>
          <w:lang w:eastAsia="x-none"/>
        </w:rPr>
        <w:t xml:space="preserve"> mode of V2X communication</w:t>
      </w:r>
      <w:r w:rsidRPr="000850C6">
        <w:rPr>
          <w:i/>
        </w:rPr>
        <w:t xml:space="preserve"> over PC5</w:t>
      </w:r>
      <w:r w:rsidRPr="000850C6">
        <w:rPr>
          <w:i/>
          <w:lang w:eastAsia="ko-KR"/>
        </w:rPr>
        <w:t xml:space="preserve"> reference point</w:t>
      </w:r>
      <w:r w:rsidRPr="000850C6">
        <w:rPr>
          <w:i/>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(e.g. PSID/ITS-AID) and Layer-2 ID, as specified in clause</w:t>
      </w:r>
      <w:r w:rsidRPr="000850C6">
        <w:rPr>
          <w:i/>
          <w:lang w:eastAsia="ko-KR"/>
        </w:rPr>
        <w:t> </w:t>
      </w:r>
      <w:r w:rsidRPr="000850C6">
        <w:rPr>
          <w:i/>
          <w:lang w:eastAsia="x-none"/>
        </w:rPr>
        <w:t>5.1.2.1.</w:t>
      </w:r>
    </w:p>
    <w:p w14:paraId="4005859A" w14:textId="382440C6" w:rsidR="000850C6" w:rsidRDefault="000850C6" w:rsidP="000850C6">
      <w:pPr>
        <w:pStyle w:val="NO"/>
        <w:rPr>
          <w:i/>
        </w:rPr>
      </w:pPr>
      <w:r w:rsidRPr="000850C6">
        <w:rPr>
          <w:i/>
        </w:rPr>
        <w:t>NOTE:</w:t>
      </w:r>
      <w:r w:rsidRPr="000850C6">
        <w:rPr>
          <w:i/>
        </w:rPr>
        <w:tab/>
        <w:t>The mechanism for converting the V2X application layer provided group identifier to the destination Layer-2 ID is defined in Stage 3.</w:t>
      </w:r>
      <w:r>
        <w:rPr>
          <w:i/>
        </w:rPr>
        <w:t>”</w:t>
      </w:r>
    </w:p>
    <w:p w14:paraId="6E38C6B7" w14:textId="77777777" w:rsidR="000850C6" w:rsidRPr="000850C6" w:rsidRDefault="000850C6" w:rsidP="000850C6">
      <w:pPr>
        <w:pStyle w:val="NO"/>
        <w:rPr>
          <w:i/>
        </w:rPr>
      </w:pPr>
    </w:p>
    <w:p w14:paraId="398BD54E" w14:textId="2ABB4AFE" w:rsidR="006C2FC3" w:rsidRPr="006C2FC3" w:rsidRDefault="000850C6" w:rsidP="000850C6">
      <w:r>
        <w:rPr>
          <w:lang w:eastAsia="zh-CN"/>
        </w:rPr>
        <w:t>Furthermore</w:t>
      </w:r>
      <w:r w:rsidRPr="006C2FC3">
        <w:rPr>
          <w:lang w:eastAsia="zh-CN"/>
        </w:rPr>
        <w:t xml:space="preserve">, clause 6.3.2 describes the procedure for </w:t>
      </w:r>
      <w:proofErr w:type="spellStart"/>
      <w:r w:rsidRPr="006C2FC3">
        <w:rPr>
          <w:lang w:eastAsia="zh-CN"/>
        </w:rPr>
        <w:t>groupcast</w:t>
      </w:r>
      <w:proofErr w:type="spellEnd"/>
      <w:r w:rsidRPr="006C2FC3">
        <w:rPr>
          <w:lang w:eastAsia="zh-CN"/>
        </w:rPr>
        <w:t xml:space="preserve"> communication over PC5 reference point</w:t>
      </w:r>
    </w:p>
    <w:p w14:paraId="4D904972" w14:textId="0CCD5D0B" w:rsidR="000850C6" w:rsidRDefault="000850C6" w:rsidP="000850C6">
      <w:pPr>
        <w:pStyle w:val="B1"/>
        <w:rPr>
          <w:i/>
          <w:lang w:eastAsia="ko-KR"/>
        </w:rPr>
      </w:pPr>
      <w:r w:rsidRPr="000850C6">
        <w:rPr>
          <w:i/>
          <w:lang w:eastAsia="ko-KR"/>
        </w:rPr>
        <w:t>“2.</w:t>
      </w:r>
      <w:r w:rsidRPr="000850C6">
        <w:rPr>
          <w:i/>
          <w:lang w:eastAsia="ko-KR"/>
        </w:rPr>
        <w:tab/>
        <w:t>The V2X application layer may provide group identifier information (i.e. an Application-layer V2X Group identifier) as specified in clause 5.6.1.3.”</w:t>
      </w:r>
    </w:p>
    <w:p w14:paraId="39A65249" w14:textId="3D5C3E2E" w:rsidR="000850C6" w:rsidRPr="000850C6" w:rsidRDefault="000850C6" w:rsidP="000850C6">
      <w:pPr>
        <w:pStyle w:val="B1"/>
        <w:rPr>
          <w:i/>
          <w:lang w:eastAsia="ko-KR"/>
        </w:rPr>
      </w:pPr>
      <w:r>
        <w:rPr>
          <w:i/>
          <w:lang w:eastAsia="ko-KR"/>
        </w:rPr>
        <w:t>“</w:t>
      </w:r>
      <w:r w:rsidRPr="000850C6">
        <w:rPr>
          <w:i/>
          <w:lang w:eastAsia="ko-KR"/>
        </w:rPr>
        <w:t>3.</w:t>
      </w:r>
      <w:r w:rsidRPr="000850C6">
        <w:rPr>
          <w:i/>
          <w:lang w:eastAsia="ko-KR"/>
        </w:rPr>
        <w:tab/>
        <w:t xml:space="preserve">Transmitting UE determines </w:t>
      </w:r>
      <w:r w:rsidRPr="000850C6">
        <w:rPr>
          <w:i/>
        </w:rPr>
        <w:t>a source Layer-2 ID</w:t>
      </w:r>
      <w:r w:rsidRPr="000850C6">
        <w:rPr>
          <w:i/>
          <w:lang w:eastAsia="ko-KR"/>
        </w:rPr>
        <w:t xml:space="preserve"> and </w:t>
      </w:r>
      <w:r w:rsidRPr="000850C6">
        <w:rPr>
          <w:i/>
        </w:rPr>
        <w:t>a destination Layer-2 ID</w:t>
      </w:r>
      <w:r w:rsidRPr="000850C6">
        <w:rPr>
          <w:i/>
          <w:lang w:eastAsia="ko-KR"/>
        </w:rPr>
        <w:t xml:space="preserve"> and Receiving UE(s) determine destination Layer-2 ID, as specified in clauses 5.6.1.1 and 5.6.1.3.</w:t>
      </w:r>
      <w:r>
        <w:rPr>
          <w:i/>
          <w:lang w:eastAsia="ko-KR"/>
        </w:rPr>
        <w:t>”</w:t>
      </w:r>
    </w:p>
    <w:p w14:paraId="3D77259F" w14:textId="2BCF68BD" w:rsidR="000850C6" w:rsidRPr="000850C6" w:rsidRDefault="000850C6" w:rsidP="000850C6">
      <w:pPr>
        <w:pStyle w:val="B1"/>
        <w:ind w:left="0" w:firstLine="0"/>
        <w:rPr>
          <w:lang w:eastAsia="ko-KR"/>
        </w:rPr>
      </w:pPr>
      <w:r>
        <w:rPr>
          <w:lang w:eastAsia="ko-KR"/>
        </w:rPr>
        <w:t>The above clauses specify the need for conversion of application layer group ID to destination L2-ID which should be captured by SA3.</w:t>
      </w:r>
    </w:p>
    <w:p w14:paraId="02793F0B" w14:textId="068D13E9" w:rsidR="006C2FC3" w:rsidRPr="006C2FC3" w:rsidRDefault="006C2FC3" w:rsidP="006C2FC3">
      <w:pPr>
        <w:jc w:val="center"/>
        <w:rPr>
          <w:lang w:eastAsia="zh-CN"/>
        </w:rPr>
      </w:pPr>
    </w:p>
    <w:p w14:paraId="4CCFF7D0" w14:textId="56EF5DEF" w:rsidR="006C2FC3" w:rsidRDefault="006C2FC3" w:rsidP="006C2FC3">
      <w:pPr>
        <w:rPr>
          <w:rFonts w:eastAsia="Yu Mincho"/>
          <w:b/>
          <w:sz w:val="24"/>
        </w:rPr>
      </w:pPr>
      <w:r w:rsidRPr="006F75FB">
        <w:rPr>
          <w:rFonts w:eastAsia="Yu Mincho"/>
          <w:b/>
          <w:sz w:val="24"/>
        </w:rPr>
        <w:t>2.</w:t>
      </w:r>
      <w:r>
        <w:rPr>
          <w:rFonts w:eastAsia="Yu Mincho"/>
          <w:b/>
          <w:sz w:val="24"/>
        </w:rPr>
        <w:t xml:space="preserve">2 </w:t>
      </w:r>
      <w:r w:rsidR="000850C6">
        <w:rPr>
          <w:rFonts w:eastAsia="Yu Mincho"/>
          <w:b/>
          <w:sz w:val="24"/>
        </w:rPr>
        <w:t xml:space="preserve">Requirement for </w:t>
      </w:r>
      <w:proofErr w:type="spellStart"/>
      <w:r w:rsidR="000850C6">
        <w:rPr>
          <w:rFonts w:eastAsia="Yu Mincho"/>
          <w:b/>
          <w:sz w:val="24"/>
        </w:rPr>
        <w:t>groupcast</w:t>
      </w:r>
      <w:proofErr w:type="spellEnd"/>
      <w:r w:rsidR="000850C6">
        <w:rPr>
          <w:rFonts w:eastAsia="Yu Mincho"/>
          <w:b/>
          <w:sz w:val="24"/>
        </w:rPr>
        <w:t xml:space="preserve"> privacy</w:t>
      </w:r>
      <w:r>
        <w:rPr>
          <w:rFonts w:eastAsia="Yu Mincho"/>
          <w:b/>
          <w:sz w:val="24"/>
        </w:rPr>
        <w:t>:</w:t>
      </w:r>
    </w:p>
    <w:p w14:paraId="08D15B3F" w14:textId="1BDC962B" w:rsidR="002F0491" w:rsidRDefault="00DA7F05" w:rsidP="006C2FC3">
      <w:r>
        <w:t>TS 23.434</w:t>
      </w:r>
      <w:r w:rsidR="006C2FC3" w:rsidRPr="006C2FC3">
        <w:t xml:space="preserve"> mentions</w:t>
      </w:r>
      <w:r w:rsidR="002F0491">
        <w:t xml:space="preserve"> the procedures for group management in the application layer:</w:t>
      </w:r>
    </w:p>
    <w:p w14:paraId="0912BF9C" w14:textId="0F1FF1AC" w:rsidR="002F0491" w:rsidRPr="002F0491" w:rsidRDefault="002F0491" w:rsidP="002F0491">
      <w:pPr>
        <w:pStyle w:val="Heading2"/>
        <w:rPr>
          <w:i/>
        </w:rPr>
      </w:pPr>
      <w:bookmarkStart w:id="4" w:name="_Toc536270615"/>
      <w:bookmarkStart w:id="5" w:name="_Toc536270922"/>
      <w:bookmarkStart w:id="6" w:name="_Toc536271482"/>
      <w:bookmarkStart w:id="7" w:name="_Toc35896676"/>
      <w:r>
        <w:rPr>
          <w:i/>
        </w:rPr>
        <w:t>“</w:t>
      </w:r>
      <w:r w:rsidRPr="002F0491">
        <w:rPr>
          <w:i/>
        </w:rPr>
        <w:t>7.5</w:t>
      </w:r>
      <w:r w:rsidRPr="002F0491">
        <w:rPr>
          <w:i/>
        </w:rPr>
        <w:tab/>
      </w:r>
      <w:r w:rsidRPr="002F0491">
        <w:rPr>
          <w:i/>
          <w:lang w:val="en-US"/>
        </w:rPr>
        <w:t>VAL group identity (VAL group ID)</w:t>
      </w:r>
      <w:bookmarkEnd w:id="4"/>
      <w:bookmarkEnd w:id="5"/>
      <w:bookmarkEnd w:id="6"/>
      <w:bookmarkEnd w:id="7"/>
    </w:p>
    <w:p w14:paraId="2F4D877C" w14:textId="48091657" w:rsidR="002F0491" w:rsidRPr="002F0491" w:rsidRDefault="002F0491" w:rsidP="002F0491">
      <w:pPr>
        <w:rPr>
          <w:i/>
        </w:rPr>
      </w:pPr>
      <w:r w:rsidRPr="002F0491">
        <w:rPr>
          <w:i/>
        </w:rPr>
        <w:t xml:space="preserve">The </w:t>
      </w:r>
      <w:r w:rsidRPr="002F0491">
        <w:rPr>
          <w:i/>
          <w:lang w:eastAsia="zh-CN"/>
        </w:rPr>
        <w:t>VAL</w:t>
      </w:r>
      <w:r w:rsidRPr="002F0491">
        <w:rPr>
          <w:rFonts w:hint="eastAsia"/>
          <w:i/>
          <w:lang w:eastAsia="zh-CN"/>
        </w:rPr>
        <w:t xml:space="preserve"> </w:t>
      </w:r>
      <w:r w:rsidRPr="002F0491">
        <w:rPr>
          <w:i/>
        </w:rPr>
        <w:t xml:space="preserve">group ID is a unique identifier within the VAL service that represents a set of </w:t>
      </w:r>
      <w:r w:rsidRPr="002F0491">
        <w:rPr>
          <w:i/>
          <w:lang w:eastAsia="zh-CN"/>
        </w:rPr>
        <w:t>VAL users or VAL UE according to the VAL service</w:t>
      </w:r>
      <w:r w:rsidRPr="002F0491">
        <w:rPr>
          <w:i/>
        </w:rPr>
        <w:t xml:space="preserve">. The set of </w:t>
      </w:r>
      <w:r w:rsidRPr="002F0491">
        <w:rPr>
          <w:i/>
          <w:lang w:eastAsia="zh-CN"/>
        </w:rPr>
        <w:t>VAL</w:t>
      </w:r>
      <w:r w:rsidRPr="002F0491">
        <w:rPr>
          <w:rFonts w:hint="eastAsia"/>
          <w:i/>
          <w:lang w:eastAsia="zh-CN"/>
        </w:rPr>
        <w:t xml:space="preserve"> </w:t>
      </w:r>
      <w:r w:rsidRPr="002F0491">
        <w:rPr>
          <w:i/>
        </w:rPr>
        <w:t xml:space="preserve">users may belong to the same or different </w:t>
      </w:r>
      <w:r w:rsidRPr="002F0491">
        <w:rPr>
          <w:i/>
          <w:lang w:eastAsia="zh-CN"/>
        </w:rPr>
        <w:t>VAL service providers</w:t>
      </w:r>
      <w:r w:rsidRPr="002F0491">
        <w:rPr>
          <w:i/>
        </w:rPr>
        <w:t xml:space="preserve">. </w:t>
      </w:r>
      <w:r w:rsidRPr="002F0491">
        <w:rPr>
          <w:rFonts w:hint="eastAsia"/>
          <w:i/>
          <w:lang w:eastAsia="zh-CN"/>
        </w:rPr>
        <w:t>It indicates</w:t>
      </w:r>
      <w:r w:rsidRPr="002F0491">
        <w:rPr>
          <w:i/>
        </w:rPr>
        <w:t xml:space="preserve"> the VAL application server where the group is defined.</w:t>
      </w:r>
      <w:r>
        <w:rPr>
          <w:i/>
        </w:rPr>
        <w:t>”</w:t>
      </w:r>
    </w:p>
    <w:p w14:paraId="7879B17B" w14:textId="53F83672" w:rsidR="002F0491" w:rsidRDefault="002F0491" w:rsidP="006C2FC3">
      <w:r>
        <w:t xml:space="preserve">The group identifier provided by the application layer represents the users of the group according to the services. All the procedure of group management and most of the information lows use the VAL group ID once the group and the ID is created. </w:t>
      </w:r>
    </w:p>
    <w:p w14:paraId="057E6E4A" w14:textId="19F43542" w:rsidR="006C2FC3" w:rsidRDefault="006C2FC3" w:rsidP="006C2FC3">
      <w:r w:rsidRPr="006C2FC3">
        <w:lastRenderedPageBreak/>
        <w:t xml:space="preserve"> </w:t>
      </w:r>
      <w:r w:rsidR="002F0491">
        <w:t xml:space="preserve">For example the group membership </w:t>
      </w:r>
      <w:r w:rsidR="008D5A40">
        <w:t>notification has the following information flow:</w:t>
      </w:r>
    </w:p>
    <w:p w14:paraId="06B22840" w14:textId="3E96FEEF" w:rsidR="008D5A40" w:rsidRPr="008D5A40" w:rsidRDefault="008D5A40" w:rsidP="008D5A40">
      <w:pPr>
        <w:pStyle w:val="Heading4"/>
        <w:rPr>
          <w:i/>
        </w:rPr>
      </w:pPr>
      <w:bookmarkStart w:id="8" w:name="_Toc468105438"/>
      <w:bookmarkStart w:id="9" w:name="_Toc468110533"/>
      <w:bookmarkStart w:id="10" w:name="_Toc533179775"/>
      <w:bookmarkStart w:id="11" w:name="_Toc35896762"/>
      <w:r>
        <w:rPr>
          <w:i/>
        </w:rPr>
        <w:t>“</w:t>
      </w:r>
      <w:r w:rsidRPr="008D5A40">
        <w:rPr>
          <w:i/>
        </w:rPr>
        <w:t>10.3.2.8</w:t>
      </w:r>
      <w:r w:rsidRPr="008D5A40">
        <w:rPr>
          <w:i/>
        </w:rPr>
        <w:tab/>
        <w:t>Group membership notification</w:t>
      </w:r>
      <w:bookmarkEnd w:id="8"/>
      <w:bookmarkEnd w:id="9"/>
      <w:bookmarkEnd w:id="10"/>
      <w:bookmarkEnd w:id="11"/>
    </w:p>
    <w:p w14:paraId="7BBEE3E2" w14:textId="77777777" w:rsidR="008D5A40" w:rsidRPr="008D5A40" w:rsidRDefault="008D5A40" w:rsidP="008D5A40">
      <w:pPr>
        <w:rPr>
          <w:i/>
        </w:rPr>
      </w:pPr>
      <w:r w:rsidRPr="008D5A40">
        <w:rPr>
          <w:i/>
        </w:rPr>
        <w:t>Table 10.3.2.8-1 describes the information flow group membership notification from the group management server to the VAL server.</w:t>
      </w:r>
    </w:p>
    <w:p w14:paraId="65393DA0" w14:textId="77777777" w:rsidR="008D5A40" w:rsidRPr="008D5A40" w:rsidRDefault="008D5A40" w:rsidP="008D5A40">
      <w:pPr>
        <w:pStyle w:val="TH"/>
        <w:rPr>
          <w:i/>
          <w:lang w:val="en-US"/>
        </w:rPr>
      </w:pPr>
      <w:r w:rsidRPr="008D5A40">
        <w:rPr>
          <w:i/>
        </w:rPr>
        <w:t>Table 10.3.2.8-1: Group membership notification</w:t>
      </w:r>
    </w:p>
    <w:tbl>
      <w:tblPr>
        <w:tblW w:w="8640" w:type="dxa"/>
        <w:jc w:val="center"/>
        <w:tblLayout w:type="fixed"/>
        <w:tblLook w:val="0000" w:firstRow="0" w:lastRow="0" w:firstColumn="0" w:lastColumn="0" w:noHBand="0" w:noVBand="0"/>
      </w:tblPr>
      <w:tblGrid>
        <w:gridCol w:w="2880"/>
        <w:gridCol w:w="1440"/>
        <w:gridCol w:w="4320"/>
      </w:tblGrid>
      <w:tr w:rsidR="008D5A40" w:rsidRPr="008D5A40" w14:paraId="4AF7CCFA" w14:textId="77777777" w:rsidTr="0094279F">
        <w:trPr>
          <w:jc w:val="center"/>
        </w:trPr>
        <w:tc>
          <w:tcPr>
            <w:tcW w:w="2880" w:type="dxa"/>
            <w:tcBorders>
              <w:top w:val="single" w:sz="4" w:space="0" w:color="000000"/>
              <w:left w:val="single" w:sz="4" w:space="0" w:color="000000"/>
              <w:bottom w:val="single" w:sz="4" w:space="0" w:color="000000"/>
            </w:tcBorders>
            <w:shd w:val="clear" w:color="auto" w:fill="auto"/>
          </w:tcPr>
          <w:p w14:paraId="5FFE0BF3" w14:textId="77777777" w:rsidR="008D5A40" w:rsidRPr="008D5A40" w:rsidRDefault="008D5A40" w:rsidP="0094279F">
            <w:pPr>
              <w:pStyle w:val="TAH"/>
              <w:rPr>
                <w:i/>
              </w:rPr>
            </w:pPr>
            <w:r w:rsidRPr="008D5A40">
              <w:rPr>
                <w:i/>
              </w:rPr>
              <w:t>Information element</w:t>
            </w:r>
          </w:p>
        </w:tc>
        <w:tc>
          <w:tcPr>
            <w:tcW w:w="1440" w:type="dxa"/>
            <w:tcBorders>
              <w:top w:val="single" w:sz="4" w:space="0" w:color="000000"/>
              <w:left w:val="single" w:sz="4" w:space="0" w:color="000000"/>
              <w:bottom w:val="single" w:sz="4" w:space="0" w:color="000000"/>
            </w:tcBorders>
            <w:shd w:val="clear" w:color="auto" w:fill="auto"/>
          </w:tcPr>
          <w:p w14:paraId="301D478A" w14:textId="77777777" w:rsidR="008D5A40" w:rsidRPr="008D5A40" w:rsidRDefault="008D5A40" w:rsidP="0094279F">
            <w:pPr>
              <w:pStyle w:val="TAH"/>
              <w:rPr>
                <w:i/>
              </w:rPr>
            </w:pPr>
            <w:r w:rsidRPr="008D5A40">
              <w:rPr>
                <w:i/>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4E3FF0" w14:textId="77777777" w:rsidR="008D5A40" w:rsidRPr="008D5A40" w:rsidRDefault="008D5A40" w:rsidP="0094279F">
            <w:pPr>
              <w:pStyle w:val="TAH"/>
              <w:rPr>
                <w:i/>
              </w:rPr>
            </w:pPr>
            <w:r w:rsidRPr="008D5A40">
              <w:rPr>
                <w:i/>
              </w:rPr>
              <w:t>Description</w:t>
            </w:r>
          </w:p>
        </w:tc>
      </w:tr>
      <w:tr w:rsidR="008D5A40" w:rsidRPr="008D5A40" w14:paraId="49953F5D" w14:textId="77777777" w:rsidTr="0094279F">
        <w:trPr>
          <w:jc w:val="center"/>
        </w:trPr>
        <w:tc>
          <w:tcPr>
            <w:tcW w:w="2880" w:type="dxa"/>
            <w:tcBorders>
              <w:top w:val="single" w:sz="4" w:space="0" w:color="000000"/>
              <w:left w:val="single" w:sz="4" w:space="0" w:color="000000"/>
              <w:bottom w:val="single" w:sz="4" w:space="0" w:color="000000"/>
            </w:tcBorders>
            <w:shd w:val="clear" w:color="auto" w:fill="auto"/>
          </w:tcPr>
          <w:p w14:paraId="1F7F7727" w14:textId="77777777" w:rsidR="008D5A40" w:rsidRPr="008D5A40" w:rsidRDefault="008D5A40" w:rsidP="0094279F">
            <w:pPr>
              <w:pStyle w:val="TAL"/>
              <w:rPr>
                <w:i/>
              </w:rPr>
            </w:pPr>
            <w:r w:rsidRPr="008D5A40">
              <w:rPr>
                <w:i/>
              </w:rPr>
              <w:t>VAL group ID</w:t>
            </w:r>
          </w:p>
        </w:tc>
        <w:tc>
          <w:tcPr>
            <w:tcW w:w="1440" w:type="dxa"/>
            <w:tcBorders>
              <w:top w:val="single" w:sz="4" w:space="0" w:color="000000"/>
              <w:left w:val="single" w:sz="4" w:space="0" w:color="000000"/>
              <w:bottom w:val="single" w:sz="4" w:space="0" w:color="000000"/>
            </w:tcBorders>
            <w:shd w:val="clear" w:color="auto" w:fill="auto"/>
          </w:tcPr>
          <w:p w14:paraId="780ACEF5" w14:textId="77777777" w:rsidR="008D5A40" w:rsidRPr="008D5A40" w:rsidRDefault="008D5A40" w:rsidP="0094279F">
            <w:pPr>
              <w:pStyle w:val="TAL"/>
              <w:rPr>
                <w:i/>
              </w:rPr>
            </w:pPr>
            <w:r w:rsidRPr="008D5A40">
              <w:rPr>
                <w:i/>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28B42" w14:textId="77777777" w:rsidR="008D5A40" w:rsidRPr="008D5A40" w:rsidRDefault="008D5A40" w:rsidP="0094279F">
            <w:pPr>
              <w:pStyle w:val="TAL"/>
              <w:rPr>
                <w:i/>
                <w:lang w:eastAsia="zh-CN"/>
              </w:rPr>
            </w:pPr>
            <w:r w:rsidRPr="008D5A40">
              <w:rPr>
                <w:rFonts w:hint="eastAsia"/>
                <w:i/>
                <w:lang w:eastAsia="zh-CN"/>
              </w:rPr>
              <w:t>Identity of the VAL group</w:t>
            </w:r>
          </w:p>
        </w:tc>
      </w:tr>
      <w:tr w:rsidR="008D5A40" w:rsidRPr="008D5A40" w14:paraId="3AA286BE" w14:textId="77777777" w:rsidTr="0094279F">
        <w:trPr>
          <w:jc w:val="center"/>
        </w:trPr>
        <w:tc>
          <w:tcPr>
            <w:tcW w:w="2880" w:type="dxa"/>
            <w:tcBorders>
              <w:top w:val="single" w:sz="4" w:space="0" w:color="000000"/>
              <w:left w:val="single" w:sz="4" w:space="0" w:color="000000"/>
              <w:bottom w:val="single" w:sz="4" w:space="0" w:color="000000"/>
            </w:tcBorders>
            <w:shd w:val="clear" w:color="auto" w:fill="auto"/>
          </w:tcPr>
          <w:p w14:paraId="7DACAB32" w14:textId="77777777" w:rsidR="008D5A40" w:rsidRPr="008D5A40" w:rsidRDefault="008D5A40" w:rsidP="0094279F">
            <w:pPr>
              <w:pStyle w:val="TAL"/>
              <w:rPr>
                <w:i/>
              </w:rPr>
            </w:pPr>
            <w:r w:rsidRPr="008D5A40">
              <w:rPr>
                <w:i/>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6430AA41" w14:textId="77777777" w:rsidR="008D5A40" w:rsidRPr="008D5A40" w:rsidRDefault="008D5A40" w:rsidP="0094279F">
            <w:pPr>
              <w:pStyle w:val="TAL"/>
              <w:rPr>
                <w:i/>
              </w:rPr>
            </w:pPr>
            <w:r w:rsidRPr="008D5A40">
              <w:rPr>
                <w:i/>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05AA7" w14:textId="77777777" w:rsidR="008D5A40" w:rsidRPr="008D5A40" w:rsidRDefault="008D5A40" w:rsidP="0094279F">
            <w:pPr>
              <w:pStyle w:val="TAL"/>
              <w:rPr>
                <w:i/>
              </w:rPr>
            </w:pPr>
            <w:r w:rsidRPr="008D5A40">
              <w:rPr>
                <w:i/>
              </w:rPr>
              <w:t xml:space="preserve">List of </w:t>
            </w:r>
            <w:r w:rsidRPr="008D5A40">
              <w:rPr>
                <w:rFonts w:hint="eastAsia"/>
                <w:i/>
                <w:lang w:eastAsia="zh-CN"/>
              </w:rPr>
              <w:t xml:space="preserve">identities of the </w:t>
            </w:r>
            <w:r w:rsidRPr="008D5A40">
              <w:rPr>
                <w:i/>
              </w:rPr>
              <w:t xml:space="preserve">VAL </w:t>
            </w:r>
            <w:r w:rsidRPr="008D5A40">
              <w:rPr>
                <w:rFonts w:hint="eastAsia"/>
                <w:i/>
                <w:lang w:eastAsia="zh-CN"/>
              </w:rPr>
              <w:t>user</w:t>
            </w:r>
            <w:r w:rsidRPr="008D5A40">
              <w:rPr>
                <w:i/>
              </w:rPr>
              <w:t xml:space="preserve">s and VAL UEs affected by this operation </w:t>
            </w:r>
          </w:p>
        </w:tc>
      </w:tr>
      <w:tr w:rsidR="008D5A40" w:rsidRPr="008D5A40" w14:paraId="189C23E7" w14:textId="77777777" w:rsidTr="0094279F">
        <w:trPr>
          <w:jc w:val="center"/>
        </w:trPr>
        <w:tc>
          <w:tcPr>
            <w:tcW w:w="2880" w:type="dxa"/>
            <w:tcBorders>
              <w:top w:val="single" w:sz="4" w:space="0" w:color="000000"/>
              <w:left w:val="single" w:sz="4" w:space="0" w:color="000000"/>
              <w:bottom w:val="single" w:sz="4" w:space="0" w:color="000000"/>
            </w:tcBorders>
            <w:shd w:val="clear" w:color="auto" w:fill="auto"/>
          </w:tcPr>
          <w:p w14:paraId="08180B35" w14:textId="77777777" w:rsidR="008D5A40" w:rsidRPr="008D5A40" w:rsidRDefault="008D5A40" w:rsidP="0094279F">
            <w:pPr>
              <w:pStyle w:val="TAL"/>
              <w:rPr>
                <w:i/>
                <w:lang w:eastAsia="zh-CN"/>
              </w:rPr>
            </w:pPr>
            <w:r w:rsidRPr="008D5A40">
              <w:rPr>
                <w:i/>
              </w:rPr>
              <w:t xml:space="preserve">Operations </w:t>
            </w:r>
          </w:p>
        </w:tc>
        <w:tc>
          <w:tcPr>
            <w:tcW w:w="1440" w:type="dxa"/>
            <w:tcBorders>
              <w:top w:val="single" w:sz="4" w:space="0" w:color="000000"/>
              <w:left w:val="single" w:sz="4" w:space="0" w:color="000000"/>
              <w:bottom w:val="single" w:sz="4" w:space="0" w:color="000000"/>
            </w:tcBorders>
            <w:shd w:val="clear" w:color="auto" w:fill="auto"/>
          </w:tcPr>
          <w:p w14:paraId="1D729E1D" w14:textId="77777777" w:rsidR="008D5A40" w:rsidRPr="008D5A40" w:rsidRDefault="008D5A40" w:rsidP="0094279F">
            <w:pPr>
              <w:pStyle w:val="TAL"/>
              <w:rPr>
                <w:i/>
                <w:lang w:eastAsia="zh-CN"/>
              </w:rPr>
            </w:pPr>
            <w:r w:rsidRPr="008D5A40">
              <w:rPr>
                <w:rFonts w:hint="eastAsia"/>
                <w:i/>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8784E" w14:textId="77777777" w:rsidR="008D5A40" w:rsidRPr="008D5A40" w:rsidRDefault="008D5A40" w:rsidP="0094279F">
            <w:pPr>
              <w:pStyle w:val="TAL"/>
              <w:rPr>
                <w:i/>
                <w:lang w:val="en-US" w:eastAsia="zh-CN"/>
              </w:rPr>
            </w:pPr>
            <w:r w:rsidRPr="008D5A40">
              <w:rPr>
                <w:i/>
                <w:lang w:val="en-US" w:eastAsia="zh-CN"/>
              </w:rPr>
              <w:t>Add to or delete from the group</w:t>
            </w:r>
          </w:p>
        </w:tc>
      </w:tr>
    </w:tbl>
    <w:p w14:paraId="391A070C" w14:textId="77777777" w:rsidR="008D5A40" w:rsidRPr="008D5A40" w:rsidRDefault="008D5A40" w:rsidP="008D5A40">
      <w:pPr>
        <w:rPr>
          <w:i/>
          <w:noProof/>
        </w:rPr>
      </w:pPr>
    </w:p>
    <w:p w14:paraId="368D1EB1" w14:textId="77777777" w:rsidR="008D5A40" w:rsidRPr="008D5A40" w:rsidRDefault="008D5A40" w:rsidP="008D5A40">
      <w:pPr>
        <w:rPr>
          <w:i/>
        </w:rPr>
      </w:pPr>
      <w:r w:rsidRPr="008D5A40">
        <w:rPr>
          <w:i/>
        </w:rPr>
        <w:t>Table 10.3.2.</w:t>
      </w:r>
      <w:r w:rsidRPr="008D5A40">
        <w:rPr>
          <w:i/>
          <w:lang w:eastAsia="zh-CN"/>
        </w:rPr>
        <w:t>8</w:t>
      </w:r>
      <w:r w:rsidRPr="008D5A40">
        <w:rPr>
          <w:i/>
        </w:rPr>
        <w:t>-</w:t>
      </w:r>
      <w:r w:rsidRPr="008D5A40">
        <w:rPr>
          <w:rFonts w:hint="eastAsia"/>
          <w:i/>
          <w:lang w:eastAsia="zh-CN"/>
        </w:rPr>
        <w:t>2</w:t>
      </w:r>
      <w:r w:rsidRPr="008D5A40">
        <w:rPr>
          <w:i/>
        </w:rPr>
        <w:t xml:space="preserve"> describes the information flow group membership notification from the group management server to the group management client.</w:t>
      </w:r>
    </w:p>
    <w:p w14:paraId="5EDF4324" w14:textId="77777777" w:rsidR="008D5A40" w:rsidRPr="008D5A40" w:rsidRDefault="008D5A40" w:rsidP="008D5A40">
      <w:pPr>
        <w:pStyle w:val="TH"/>
        <w:rPr>
          <w:i/>
          <w:lang w:val="en-US" w:eastAsia="zh-CN"/>
        </w:rPr>
      </w:pPr>
      <w:r w:rsidRPr="008D5A40">
        <w:rPr>
          <w:i/>
        </w:rPr>
        <w:t>Table 10.3.2.</w:t>
      </w:r>
      <w:r w:rsidRPr="008D5A40">
        <w:rPr>
          <w:i/>
          <w:lang w:eastAsia="zh-CN"/>
        </w:rPr>
        <w:t>8</w:t>
      </w:r>
      <w:r w:rsidRPr="008D5A40">
        <w:rPr>
          <w:i/>
        </w:rPr>
        <w:t>-</w:t>
      </w:r>
      <w:r w:rsidRPr="008D5A40">
        <w:rPr>
          <w:rFonts w:hint="eastAsia"/>
          <w:i/>
          <w:lang w:eastAsia="zh-CN"/>
        </w:rPr>
        <w:t>2</w:t>
      </w:r>
      <w:r w:rsidRPr="008D5A40">
        <w:rPr>
          <w:i/>
        </w:rPr>
        <w:t xml:space="preserve">: Group </w:t>
      </w:r>
      <w:r w:rsidRPr="008D5A40">
        <w:rPr>
          <w:rFonts w:hint="eastAsia"/>
          <w:i/>
          <w:lang w:eastAsia="zh-CN"/>
        </w:rPr>
        <w:t>membership notification</w:t>
      </w:r>
    </w:p>
    <w:tbl>
      <w:tblPr>
        <w:tblW w:w="8640" w:type="dxa"/>
        <w:jc w:val="center"/>
        <w:tblLayout w:type="fixed"/>
        <w:tblLook w:val="0000" w:firstRow="0" w:lastRow="0" w:firstColumn="0" w:lastColumn="0" w:noHBand="0" w:noVBand="0"/>
      </w:tblPr>
      <w:tblGrid>
        <w:gridCol w:w="2880"/>
        <w:gridCol w:w="1440"/>
        <w:gridCol w:w="4320"/>
      </w:tblGrid>
      <w:tr w:rsidR="008D5A40" w:rsidRPr="008D5A40" w14:paraId="17336755" w14:textId="77777777" w:rsidTr="0094279F">
        <w:trPr>
          <w:jc w:val="center"/>
        </w:trPr>
        <w:tc>
          <w:tcPr>
            <w:tcW w:w="2880" w:type="dxa"/>
            <w:tcBorders>
              <w:top w:val="single" w:sz="4" w:space="0" w:color="000000"/>
              <w:left w:val="single" w:sz="4" w:space="0" w:color="000000"/>
              <w:bottom w:val="single" w:sz="4" w:space="0" w:color="000000"/>
            </w:tcBorders>
            <w:shd w:val="clear" w:color="auto" w:fill="auto"/>
          </w:tcPr>
          <w:p w14:paraId="361FA9ED" w14:textId="77777777" w:rsidR="008D5A40" w:rsidRPr="008D5A40" w:rsidRDefault="008D5A40" w:rsidP="0094279F">
            <w:pPr>
              <w:pStyle w:val="TAH"/>
              <w:rPr>
                <w:i/>
              </w:rPr>
            </w:pPr>
            <w:r w:rsidRPr="008D5A40">
              <w:rPr>
                <w:i/>
              </w:rPr>
              <w:t>Information element</w:t>
            </w:r>
          </w:p>
        </w:tc>
        <w:tc>
          <w:tcPr>
            <w:tcW w:w="1440" w:type="dxa"/>
            <w:tcBorders>
              <w:top w:val="single" w:sz="4" w:space="0" w:color="000000"/>
              <w:left w:val="single" w:sz="4" w:space="0" w:color="000000"/>
              <w:bottom w:val="single" w:sz="4" w:space="0" w:color="000000"/>
            </w:tcBorders>
            <w:shd w:val="clear" w:color="auto" w:fill="auto"/>
          </w:tcPr>
          <w:p w14:paraId="77C6A783" w14:textId="77777777" w:rsidR="008D5A40" w:rsidRPr="008D5A40" w:rsidRDefault="008D5A40" w:rsidP="0094279F">
            <w:pPr>
              <w:pStyle w:val="TAH"/>
              <w:rPr>
                <w:i/>
              </w:rPr>
            </w:pPr>
            <w:r w:rsidRPr="008D5A40">
              <w:rPr>
                <w:i/>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53232" w14:textId="77777777" w:rsidR="008D5A40" w:rsidRPr="008D5A40" w:rsidRDefault="008D5A40" w:rsidP="0094279F">
            <w:pPr>
              <w:pStyle w:val="TAH"/>
              <w:rPr>
                <w:i/>
              </w:rPr>
            </w:pPr>
            <w:r w:rsidRPr="008D5A40">
              <w:rPr>
                <w:i/>
              </w:rPr>
              <w:t>Description</w:t>
            </w:r>
          </w:p>
        </w:tc>
      </w:tr>
      <w:tr w:rsidR="008D5A40" w:rsidRPr="008D5A40" w14:paraId="6BA45926" w14:textId="77777777" w:rsidTr="0094279F">
        <w:trPr>
          <w:jc w:val="center"/>
        </w:trPr>
        <w:tc>
          <w:tcPr>
            <w:tcW w:w="2880" w:type="dxa"/>
            <w:tcBorders>
              <w:top w:val="single" w:sz="4" w:space="0" w:color="000000"/>
              <w:left w:val="single" w:sz="4" w:space="0" w:color="000000"/>
              <w:bottom w:val="single" w:sz="4" w:space="0" w:color="000000"/>
            </w:tcBorders>
            <w:shd w:val="clear" w:color="auto" w:fill="auto"/>
          </w:tcPr>
          <w:p w14:paraId="2A0FE014" w14:textId="77777777" w:rsidR="008D5A40" w:rsidRPr="008D5A40" w:rsidRDefault="008D5A40" w:rsidP="0094279F">
            <w:pPr>
              <w:pStyle w:val="TAL"/>
              <w:rPr>
                <w:i/>
              </w:rPr>
            </w:pPr>
            <w:r w:rsidRPr="008D5A40">
              <w:rPr>
                <w:i/>
              </w:rPr>
              <w:t>VAL group ID</w:t>
            </w:r>
          </w:p>
        </w:tc>
        <w:tc>
          <w:tcPr>
            <w:tcW w:w="1440" w:type="dxa"/>
            <w:tcBorders>
              <w:top w:val="single" w:sz="4" w:space="0" w:color="000000"/>
              <w:left w:val="single" w:sz="4" w:space="0" w:color="000000"/>
              <w:bottom w:val="single" w:sz="4" w:space="0" w:color="000000"/>
            </w:tcBorders>
            <w:shd w:val="clear" w:color="auto" w:fill="auto"/>
          </w:tcPr>
          <w:p w14:paraId="3E141B95" w14:textId="77777777" w:rsidR="008D5A40" w:rsidRPr="008D5A40" w:rsidRDefault="008D5A40" w:rsidP="0094279F">
            <w:pPr>
              <w:pStyle w:val="TAL"/>
              <w:rPr>
                <w:i/>
              </w:rPr>
            </w:pPr>
            <w:r w:rsidRPr="008D5A40">
              <w:rPr>
                <w:i/>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730570" w14:textId="77777777" w:rsidR="008D5A40" w:rsidRPr="008D5A40" w:rsidRDefault="008D5A40" w:rsidP="0094279F">
            <w:pPr>
              <w:pStyle w:val="TAL"/>
              <w:rPr>
                <w:i/>
                <w:lang w:eastAsia="zh-CN"/>
              </w:rPr>
            </w:pPr>
            <w:r w:rsidRPr="008D5A40">
              <w:rPr>
                <w:rFonts w:hint="eastAsia"/>
                <w:i/>
                <w:lang w:eastAsia="zh-CN"/>
              </w:rPr>
              <w:t>Identity of the VAL group</w:t>
            </w:r>
          </w:p>
        </w:tc>
      </w:tr>
      <w:tr w:rsidR="008D5A40" w:rsidRPr="008D5A40" w14:paraId="47D6A2F5" w14:textId="77777777" w:rsidTr="0094279F">
        <w:trPr>
          <w:jc w:val="center"/>
        </w:trPr>
        <w:tc>
          <w:tcPr>
            <w:tcW w:w="2880" w:type="dxa"/>
            <w:tcBorders>
              <w:top w:val="single" w:sz="4" w:space="0" w:color="000000"/>
              <w:left w:val="single" w:sz="4" w:space="0" w:color="000000"/>
              <w:bottom w:val="single" w:sz="4" w:space="0" w:color="000000"/>
            </w:tcBorders>
            <w:shd w:val="clear" w:color="auto" w:fill="auto"/>
          </w:tcPr>
          <w:p w14:paraId="1AFD013D" w14:textId="77777777" w:rsidR="008D5A40" w:rsidRPr="008D5A40" w:rsidRDefault="008D5A40" w:rsidP="0094279F">
            <w:pPr>
              <w:pStyle w:val="TAL"/>
              <w:rPr>
                <w:i/>
              </w:rPr>
            </w:pPr>
            <w:r w:rsidRPr="008D5A40">
              <w:rPr>
                <w:i/>
              </w:rPr>
              <w:t>Operation</w:t>
            </w:r>
            <w:r w:rsidRPr="008D5A40">
              <w:rPr>
                <w:rFonts w:hint="eastAsia"/>
                <w:i/>
                <w:lang w:eastAsia="zh-CN"/>
              </w:rPr>
              <w:t>s</w:t>
            </w:r>
          </w:p>
        </w:tc>
        <w:tc>
          <w:tcPr>
            <w:tcW w:w="1440" w:type="dxa"/>
            <w:tcBorders>
              <w:top w:val="single" w:sz="4" w:space="0" w:color="000000"/>
              <w:left w:val="single" w:sz="4" w:space="0" w:color="000000"/>
              <w:bottom w:val="single" w:sz="4" w:space="0" w:color="000000"/>
            </w:tcBorders>
            <w:shd w:val="clear" w:color="auto" w:fill="auto"/>
          </w:tcPr>
          <w:p w14:paraId="77255381" w14:textId="77777777" w:rsidR="008D5A40" w:rsidRPr="008D5A40" w:rsidRDefault="008D5A40" w:rsidP="0094279F">
            <w:pPr>
              <w:pStyle w:val="TAL"/>
              <w:rPr>
                <w:i/>
              </w:rPr>
            </w:pPr>
            <w:r w:rsidRPr="008D5A40">
              <w:rPr>
                <w:i/>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016D9A" w14:textId="77777777" w:rsidR="008D5A40" w:rsidRPr="008D5A40" w:rsidRDefault="008D5A40" w:rsidP="0094279F">
            <w:pPr>
              <w:pStyle w:val="TAL"/>
              <w:rPr>
                <w:i/>
              </w:rPr>
            </w:pPr>
            <w:r w:rsidRPr="008D5A40">
              <w:rPr>
                <w:rFonts w:hint="eastAsia"/>
                <w:i/>
                <w:lang w:eastAsia="zh-CN"/>
              </w:rPr>
              <w:t>A</w:t>
            </w:r>
            <w:r w:rsidRPr="008D5A40">
              <w:rPr>
                <w:i/>
              </w:rPr>
              <w:t>dd to or delete from the group</w:t>
            </w:r>
          </w:p>
        </w:tc>
      </w:tr>
    </w:tbl>
    <w:p w14:paraId="48ABED0F" w14:textId="0E58C9AB" w:rsidR="008D5A40" w:rsidRDefault="008D5A40" w:rsidP="006C2FC3"/>
    <w:p w14:paraId="20B21BA9" w14:textId="4825B619" w:rsidR="008D5A40" w:rsidRDefault="008D5A40" w:rsidP="006C2FC3">
      <w:r>
        <w:t>If the group ID is updated very frequently, for example every 50ms, it will cause synchronization issues for all the other information flows. If the group ID is updated before the group membership update procedure if completed, the new group members may not be added or the deleted members may keep receiving messages.</w:t>
      </w:r>
    </w:p>
    <w:p w14:paraId="30A40C2C" w14:textId="45847BE0" w:rsidR="008D5A40" w:rsidRPr="006C2FC3" w:rsidRDefault="008D5A40" w:rsidP="006C2FC3">
      <w:r>
        <w:t>In addition TS 23.434 does not describe any procedures or information flows that allows update of group identifiers.</w:t>
      </w:r>
    </w:p>
    <w:p w14:paraId="4397E38C" w14:textId="77777777" w:rsidR="006C2FC3" w:rsidRDefault="006C2FC3" w:rsidP="006C2FC3">
      <w:pPr>
        <w:rPr>
          <w:rFonts w:eastAsia="Yu Mincho"/>
          <w:b/>
          <w:sz w:val="24"/>
        </w:rPr>
      </w:pPr>
    </w:p>
    <w:p w14:paraId="4F6E54DD" w14:textId="77777777" w:rsidR="00AE09B7" w:rsidRDefault="00AE09B7" w:rsidP="00AE09B7">
      <w:pPr>
        <w:pStyle w:val="Heading1"/>
        <w:ind w:left="432" w:hanging="432"/>
        <w:rPr>
          <w:lang w:val="en-US"/>
        </w:rPr>
      </w:pPr>
      <w:r>
        <w:rPr>
          <w:lang w:val="en-US"/>
        </w:rPr>
        <w:t>Conclusion</w:t>
      </w:r>
    </w:p>
    <w:p w14:paraId="5A65A05D" w14:textId="1E5B8A9B" w:rsidR="00FE4465" w:rsidRDefault="00AE09B7" w:rsidP="00AE09B7">
      <w:r>
        <w:t xml:space="preserve">The solution #20 fulfils the security requirements outlined by the key issue #4 and in part the security </w:t>
      </w:r>
      <w:r w:rsidR="0030720C">
        <w:t>requirements</w:t>
      </w:r>
      <w:r>
        <w:t xml:space="preserve"> of key issue #3. The solution provides a mechanism to securely convert the group ID to destination Layer-2 ID as well as preserves the privacy of the destination Layer-2 ID by updating it regularly.. The solution</w:t>
      </w:r>
      <w:r w:rsidR="000D4E81">
        <w:t xml:space="preserve"> does not rely on the </w:t>
      </w:r>
      <w:proofErr w:type="spellStart"/>
      <w:r w:rsidR="000D4E81">
        <w:t>groupcast</w:t>
      </w:r>
      <w:proofErr w:type="spellEnd"/>
      <w:r w:rsidR="008377B2">
        <w:t xml:space="preserve"> </w:t>
      </w:r>
      <w:r>
        <w:t>bearer level security. The solution complies with the SA2 and SA6 architectu</w:t>
      </w:r>
      <w:r w:rsidR="00526829">
        <w:t>re as mentioned in TS 23.287</w:t>
      </w:r>
      <w:r w:rsidR="008377B2">
        <w:t xml:space="preserve"> </w:t>
      </w:r>
      <w:r w:rsidR="00526829">
        <w:t xml:space="preserve">and TS 23.434 </w:t>
      </w:r>
      <w:bookmarkStart w:id="12" w:name="_GoBack"/>
      <w:bookmarkEnd w:id="12"/>
      <w:r>
        <w:t>respectively.</w:t>
      </w:r>
    </w:p>
    <w:p w14:paraId="10242A6F" w14:textId="1C6574E1" w:rsidR="00AE09B7" w:rsidRPr="00FE4465" w:rsidRDefault="0072122D" w:rsidP="00AE09B7">
      <w:r>
        <w:rPr>
          <w:rFonts w:eastAsia="Yu Mincho"/>
          <w:b/>
        </w:rPr>
        <w:t>Proposal</w:t>
      </w:r>
      <w:r w:rsidR="00AE09B7">
        <w:rPr>
          <w:rFonts w:eastAsia="Yu Mincho"/>
          <w:b/>
        </w:rPr>
        <w:t xml:space="preserve">: Solution #20 is recommended for normative work to support </w:t>
      </w:r>
      <w:r w:rsidR="0032720D">
        <w:rPr>
          <w:rFonts w:eastAsia="Yu Mincho"/>
          <w:b/>
        </w:rPr>
        <w:t xml:space="preserve">secure group ID conversion to destination Layer-2 Id and provide </w:t>
      </w:r>
      <w:proofErr w:type="spellStart"/>
      <w:r w:rsidR="0032720D">
        <w:rPr>
          <w:rFonts w:eastAsia="Yu Mincho"/>
          <w:b/>
        </w:rPr>
        <w:t>groupcast</w:t>
      </w:r>
      <w:proofErr w:type="spellEnd"/>
      <w:r w:rsidR="0032720D">
        <w:rPr>
          <w:rFonts w:eastAsia="Yu Mincho"/>
          <w:b/>
        </w:rPr>
        <w:t xml:space="preserve"> privacy protection</w:t>
      </w:r>
      <w:r w:rsidR="00AE09B7">
        <w:rPr>
          <w:rFonts w:eastAsia="Yu Mincho"/>
          <w:b/>
        </w:rPr>
        <w:t>.</w:t>
      </w:r>
      <w:r w:rsidR="00A44F14">
        <w:rPr>
          <w:rFonts w:eastAsia="Yu Mincho"/>
          <w:b/>
        </w:rPr>
        <w:t xml:space="preserve"> Document S3-201162</w:t>
      </w:r>
      <w:r w:rsidR="0087052B">
        <w:rPr>
          <w:rFonts w:eastAsia="Yu Mincho"/>
          <w:b/>
        </w:rPr>
        <w:t xml:space="preserve"> </w:t>
      </w:r>
      <w:r w:rsidR="00A44F14">
        <w:rPr>
          <w:rFonts w:eastAsia="Yu Mincho"/>
          <w:b/>
        </w:rPr>
        <w:t>and S3-201162</w:t>
      </w:r>
      <w:r w:rsidR="008D5A40">
        <w:rPr>
          <w:rFonts w:eastAsia="Yu Mincho"/>
          <w:b/>
        </w:rPr>
        <w:t xml:space="preserve"> </w:t>
      </w:r>
      <w:r w:rsidR="0087052B">
        <w:rPr>
          <w:rFonts w:eastAsia="Yu Mincho"/>
          <w:b/>
        </w:rPr>
        <w:t xml:space="preserve">presents the </w:t>
      </w:r>
      <w:r w:rsidR="00F6695E">
        <w:rPr>
          <w:rFonts w:eastAsia="Yu Mincho"/>
          <w:b/>
        </w:rPr>
        <w:t>tex</w:t>
      </w:r>
      <w:r w:rsidR="008C51B6">
        <w:rPr>
          <w:rFonts w:eastAsia="Yu Mincho"/>
          <w:b/>
        </w:rPr>
        <w:t>t to be included in the eV2X TS based on the solution #20 and the above discussion.</w:t>
      </w:r>
    </w:p>
    <w:p w14:paraId="1379DA90" w14:textId="77777777" w:rsidR="008F57B4" w:rsidRPr="0078621A" w:rsidRDefault="008F57B4" w:rsidP="0078621A"/>
    <w:sectPr w:rsidR="008F57B4" w:rsidRPr="0078621A">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55F9F" w14:textId="77777777" w:rsidR="000D1984" w:rsidRDefault="000D1984">
      <w:pPr>
        <w:spacing w:after="0"/>
      </w:pPr>
      <w:r>
        <w:separator/>
      </w:r>
    </w:p>
  </w:endnote>
  <w:endnote w:type="continuationSeparator" w:id="0">
    <w:p w14:paraId="70B7C391" w14:textId="77777777" w:rsidR="000D1984" w:rsidRDefault="000D1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49DE1" w14:textId="77777777" w:rsidR="000D1984" w:rsidRDefault="000D1984">
      <w:pPr>
        <w:spacing w:after="0"/>
      </w:pPr>
      <w:r>
        <w:separator/>
      </w:r>
    </w:p>
  </w:footnote>
  <w:footnote w:type="continuationSeparator" w:id="0">
    <w:p w14:paraId="4767309B" w14:textId="77777777" w:rsidR="000D1984" w:rsidRDefault="000D19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1AAF" w14:textId="77777777" w:rsidR="00695808" w:rsidRDefault="000D19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A19E0" w14:textId="77777777" w:rsidR="00695808" w:rsidRDefault="00E7107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9863B" w14:textId="77777777" w:rsidR="00695808" w:rsidRDefault="000D19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1C2341"/>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5A270E"/>
    <w:multiLevelType w:val="multilevel"/>
    <w:tmpl w:val="D66EC43C"/>
    <w:lvl w:ilvl="0">
      <w:start w:val="1"/>
      <w:numFmt w:val="decimal"/>
      <w:lvlText w:val="%1"/>
      <w:lvlJc w:val="left"/>
      <w:pPr>
        <w:tabs>
          <w:tab w:val="num" w:pos="397"/>
        </w:tabs>
        <w:ind w:left="533" w:hanging="533"/>
      </w:pPr>
      <w:rPr>
        <w:rFonts w:hint="eastAsia"/>
        <w:lang w:val="en-US"/>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055085A"/>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4C27BC"/>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B2D54F1"/>
    <w:multiLevelType w:val="hybridMultilevel"/>
    <w:tmpl w:val="EE3AAEB0"/>
    <w:lvl w:ilvl="0" w:tplc="0442C2DA">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D6E"/>
    <w:rsid w:val="00006C48"/>
    <w:rsid w:val="0002502B"/>
    <w:rsid w:val="000850C6"/>
    <w:rsid w:val="000D1984"/>
    <w:rsid w:val="000D4E81"/>
    <w:rsid w:val="000E20E6"/>
    <w:rsid w:val="0010504F"/>
    <w:rsid w:val="00146AD2"/>
    <w:rsid w:val="00150526"/>
    <w:rsid w:val="001C537E"/>
    <w:rsid w:val="001C5C62"/>
    <w:rsid w:val="00205C7B"/>
    <w:rsid w:val="00224677"/>
    <w:rsid w:val="00234F9D"/>
    <w:rsid w:val="00241D6E"/>
    <w:rsid w:val="002679A5"/>
    <w:rsid w:val="002E1437"/>
    <w:rsid w:val="002F0491"/>
    <w:rsid w:val="0030720C"/>
    <w:rsid w:val="003131E1"/>
    <w:rsid w:val="0032720D"/>
    <w:rsid w:val="00342247"/>
    <w:rsid w:val="00343E63"/>
    <w:rsid w:val="00386536"/>
    <w:rsid w:val="003C5B96"/>
    <w:rsid w:val="003D43B9"/>
    <w:rsid w:val="003E22AE"/>
    <w:rsid w:val="003E3C47"/>
    <w:rsid w:val="00405F64"/>
    <w:rsid w:val="00407BDA"/>
    <w:rsid w:val="004346A5"/>
    <w:rsid w:val="00447EDF"/>
    <w:rsid w:val="00461008"/>
    <w:rsid w:val="00476206"/>
    <w:rsid w:val="004C66B9"/>
    <w:rsid w:val="004F2999"/>
    <w:rsid w:val="0050391E"/>
    <w:rsid w:val="00526829"/>
    <w:rsid w:val="00572C3A"/>
    <w:rsid w:val="00577817"/>
    <w:rsid w:val="00594635"/>
    <w:rsid w:val="005D116D"/>
    <w:rsid w:val="005D6897"/>
    <w:rsid w:val="005F53A8"/>
    <w:rsid w:val="006401E5"/>
    <w:rsid w:val="00684A71"/>
    <w:rsid w:val="006A7C2B"/>
    <w:rsid w:val="006C2FC3"/>
    <w:rsid w:val="006E1A45"/>
    <w:rsid w:val="006E3E4B"/>
    <w:rsid w:val="006F2E32"/>
    <w:rsid w:val="00702A72"/>
    <w:rsid w:val="00703D73"/>
    <w:rsid w:val="0072122D"/>
    <w:rsid w:val="007271DB"/>
    <w:rsid w:val="007304C9"/>
    <w:rsid w:val="007534A2"/>
    <w:rsid w:val="00770EC0"/>
    <w:rsid w:val="0078621A"/>
    <w:rsid w:val="00791CCD"/>
    <w:rsid w:val="007A3DFC"/>
    <w:rsid w:val="007B5CAC"/>
    <w:rsid w:val="007D4C04"/>
    <w:rsid w:val="0083560E"/>
    <w:rsid w:val="008377B2"/>
    <w:rsid w:val="00860FD9"/>
    <w:rsid w:val="0087052B"/>
    <w:rsid w:val="00873AAB"/>
    <w:rsid w:val="00893896"/>
    <w:rsid w:val="008B4611"/>
    <w:rsid w:val="008C51B6"/>
    <w:rsid w:val="008C6B2B"/>
    <w:rsid w:val="008D5A40"/>
    <w:rsid w:val="008F57B4"/>
    <w:rsid w:val="00906200"/>
    <w:rsid w:val="00917B99"/>
    <w:rsid w:val="009568B9"/>
    <w:rsid w:val="00967D5D"/>
    <w:rsid w:val="0097259F"/>
    <w:rsid w:val="0098413A"/>
    <w:rsid w:val="009915B8"/>
    <w:rsid w:val="00996176"/>
    <w:rsid w:val="009A395C"/>
    <w:rsid w:val="00A276E5"/>
    <w:rsid w:val="00A421E3"/>
    <w:rsid w:val="00A44F14"/>
    <w:rsid w:val="00A4556C"/>
    <w:rsid w:val="00A47B5F"/>
    <w:rsid w:val="00A915DC"/>
    <w:rsid w:val="00AA5DA2"/>
    <w:rsid w:val="00AB167B"/>
    <w:rsid w:val="00AC0372"/>
    <w:rsid w:val="00AE09B7"/>
    <w:rsid w:val="00AE5516"/>
    <w:rsid w:val="00B11627"/>
    <w:rsid w:val="00B74F3F"/>
    <w:rsid w:val="00C3016D"/>
    <w:rsid w:val="00C6779A"/>
    <w:rsid w:val="00C937AC"/>
    <w:rsid w:val="00CE1FC4"/>
    <w:rsid w:val="00D14DED"/>
    <w:rsid w:val="00D63AC0"/>
    <w:rsid w:val="00D85C50"/>
    <w:rsid w:val="00DA7F05"/>
    <w:rsid w:val="00DE006A"/>
    <w:rsid w:val="00DF6851"/>
    <w:rsid w:val="00E33606"/>
    <w:rsid w:val="00E65DE9"/>
    <w:rsid w:val="00E70BE5"/>
    <w:rsid w:val="00E71070"/>
    <w:rsid w:val="00E87443"/>
    <w:rsid w:val="00E92973"/>
    <w:rsid w:val="00EA2AEC"/>
    <w:rsid w:val="00ED7050"/>
    <w:rsid w:val="00F41810"/>
    <w:rsid w:val="00F6695E"/>
    <w:rsid w:val="00FD3040"/>
    <w:rsid w:val="00FE4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EBCE2"/>
  <w15:chartTrackingRefBased/>
  <w15:docId w15:val="{5E35A535-0784-4655-8E5C-76F086479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896"/>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1"/>
    <w:next w:val="Normal"/>
    <w:link w:val="Heading1Char"/>
    <w:qFormat/>
    <w:rsid w:val="00893896"/>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Char Char,Head2A,2,DO NOT USE_h2,h21,Heading 2 3GPP"/>
    <w:basedOn w:val="Heading1"/>
    <w:next w:val="Normal"/>
    <w:link w:val="Heading2Char"/>
    <w:qFormat/>
    <w:rsid w:val="0089389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938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0391E"/>
    <w:pPr>
      <w:ind w:left="1418" w:hanging="1418"/>
      <w:outlineLvl w:val="3"/>
    </w:pPr>
    <w:rPr>
      <w:rFonts w:eastAsia="Malgun Gothic"/>
      <w:sz w:val="24"/>
    </w:rPr>
  </w:style>
  <w:style w:type="paragraph" w:styleId="Heading5">
    <w:name w:val="heading 5"/>
    <w:aliases w:val="h5,Heading5"/>
    <w:basedOn w:val="Heading4"/>
    <w:next w:val="Normal"/>
    <w:link w:val="Heading5Char"/>
    <w:uiPriority w:val="9"/>
    <w:qFormat/>
    <w:rsid w:val="0050391E"/>
    <w:pPr>
      <w:ind w:left="1701" w:hanging="1701"/>
      <w:outlineLvl w:val="4"/>
    </w:pPr>
    <w:rPr>
      <w:sz w:val="22"/>
    </w:rPr>
  </w:style>
  <w:style w:type="paragraph" w:styleId="Heading6">
    <w:name w:val="heading 6"/>
    <w:basedOn w:val="H6"/>
    <w:next w:val="Normal"/>
    <w:link w:val="Heading6Char"/>
    <w:uiPriority w:val="9"/>
    <w:qFormat/>
    <w:rsid w:val="0050391E"/>
    <w:pPr>
      <w:outlineLvl w:val="5"/>
    </w:pPr>
  </w:style>
  <w:style w:type="paragraph" w:styleId="Heading7">
    <w:name w:val="heading 7"/>
    <w:basedOn w:val="H6"/>
    <w:next w:val="Normal"/>
    <w:link w:val="Heading7Char"/>
    <w:uiPriority w:val="9"/>
    <w:qFormat/>
    <w:rsid w:val="0050391E"/>
    <w:pPr>
      <w:outlineLvl w:val="6"/>
    </w:pPr>
  </w:style>
  <w:style w:type="paragraph" w:styleId="Heading8">
    <w:name w:val="heading 8"/>
    <w:basedOn w:val="Heading1"/>
    <w:next w:val="Normal"/>
    <w:link w:val="Heading8Char"/>
    <w:uiPriority w:val="9"/>
    <w:qFormat/>
    <w:rsid w:val="0050391E"/>
    <w:pPr>
      <w:ind w:left="0" w:firstLine="0"/>
      <w:outlineLvl w:val="7"/>
    </w:pPr>
    <w:rPr>
      <w:rFonts w:eastAsia="Malgun Gothic"/>
    </w:rPr>
  </w:style>
  <w:style w:type="paragraph" w:styleId="Heading9">
    <w:name w:val="heading 9"/>
    <w:basedOn w:val="Heading8"/>
    <w:next w:val="Normal"/>
    <w:link w:val="Heading9Char"/>
    <w:uiPriority w:val="9"/>
    <w:qFormat/>
    <w:rsid w:val="005039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1 Char,h12 Char,h13 Char,h14 Char,h15 Char,h16 Char,app heading 1 Char,l1 Char,Memo Heading 1 Char,Heading 1_a Char,heading 1 Char,h17 Char,h111 Char,h121 Char,h131 Char,h141 Char,h151 Char,h18 Char"/>
    <w:basedOn w:val="DefaultParagraphFont"/>
    <w:link w:val="Heading1"/>
    <w:rsid w:val="00893896"/>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Char Char Char,Head2A Char,2 Char,DO NOT USE_h2 Char,h21 Char,Heading 2 3GPP Char"/>
    <w:basedOn w:val="DefaultParagraphFont"/>
    <w:link w:val="Heading2"/>
    <w:rsid w:val="00893896"/>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893896"/>
    <w:rPr>
      <w:rFonts w:ascii="Arial" w:eastAsia="SimSun" w:hAnsi="Arial" w:cs="Times New Roman"/>
      <w:sz w:val="28"/>
      <w:szCs w:val="20"/>
      <w:lang w:val="en-GB"/>
    </w:rPr>
  </w:style>
  <w:style w:type="paragraph" w:customStyle="1" w:styleId="NO">
    <w:name w:val="NO"/>
    <w:basedOn w:val="Normal"/>
    <w:link w:val="NOZchn"/>
    <w:qFormat/>
    <w:rsid w:val="00893896"/>
    <w:pPr>
      <w:keepLines/>
      <w:ind w:left="1135" w:hanging="851"/>
    </w:pPr>
  </w:style>
  <w:style w:type="paragraph" w:customStyle="1" w:styleId="EW">
    <w:name w:val="EW"/>
    <w:basedOn w:val="Normal"/>
    <w:rsid w:val="00893896"/>
    <w:pPr>
      <w:keepLines/>
      <w:spacing w:after="0"/>
      <w:ind w:left="1702" w:hanging="1418"/>
    </w:pPr>
  </w:style>
  <w:style w:type="paragraph" w:customStyle="1" w:styleId="EditorsNote">
    <w:name w:val="Editor's Note"/>
    <w:aliases w:val="EN"/>
    <w:basedOn w:val="NO"/>
    <w:link w:val="EditorsNoteCharChar"/>
    <w:qFormat/>
    <w:rsid w:val="00893896"/>
    <w:rPr>
      <w:color w:val="FF0000"/>
    </w:rPr>
  </w:style>
  <w:style w:type="paragraph" w:customStyle="1" w:styleId="Reference">
    <w:name w:val="Reference"/>
    <w:basedOn w:val="Normal"/>
    <w:rsid w:val="00893896"/>
    <w:pPr>
      <w:tabs>
        <w:tab w:val="left" w:pos="851"/>
      </w:tabs>
      <w:ind w:left="851" w:hanging="851"/>
    </w:pPr>
  </w:style>
  <w:style w:type="character" w:customStyle="1" w:styleId="EditorsNoteCharChar">
    <w:name w:val="Editor's Note Char Char"/>
    <w:link w:val="EditorsNote"/>
    <w:rsid w:val="00893896"/>
    <w:rPr>
      <w:rFonts w:ascii="Times New Roman" w:eastAsia="SimSun" w:hAnsi="Times New Roman" w:cs="Times New Roman"/>
      <w:color w:val="FF0000"/>
      <w:sz w:val="20"/>
      <w:szCs w:val="20"/>
      <w:lang w:val="en-GB"/>
    </w:rPr>
  </w:style>
  <w:style w:type="paragraph" w:customStyle="1" w:styleId="CRCoverPage">
    <w:name w:val="CR Cover Page"/>
    <w:rsid w:val="00893896"/>
    <w:pPr>
      <w:spacing w:after="120" w:line="240" w:lineRule="auto"/>
    </w:pPr>
    <w:rPr>
      <w:rFonts w:ascii="Arial" w:eastAsia="SimSun" w:hAnsi="Arial"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391E"/>
    <w:rPr>
      <w:rFonts w:ascii="Arial" w:eastAsia="Malgun Gothic" w:hAnsi="Arial" w:cs="Times New Roman"/>
      <w:sz w:val="24"/>
      <w:szCs w:val="20"/>
      <w:lang w:val="en-GB"/>
    </w:rPr>
  </w:style>
  <w:style w:type="character" w:customStyle="1" w:styleId="Heading5Char">
    <w:name w:val="Heading 5 Char"/>
    <w:aliases w:val="h5 Char,Heading5 Char"/>
    <w:basedOn w:val="DefaultParagraphFont"/>
    <w:link w:val="Heading5"/>
    <w:rsid w:val="0050391E"/>
    <w:rPr>
      <w:rFonts w:ascii="Arial" w:eastAsia="Malgun Gothic" w:hAnsi="Arial" w:cs="Times New Roman"/>
      <w:szCs w:val="20"/>
      <w:lang w:val="en-GB"/>
    </w:rPr>
  </w:style>
  <w:style w:type="character" w:customStyle="1" w:styleId="Heading6Char">
    <w:name w:val="Heading 6 Char"/>
    <w:basedOn w:val="DefaultParagraphFont"/>
    <w:link w:val="Heading6"/>
    <w:rsid w:val="0050391E"/>
    <w:rPr>
      <w:rFonts w:ascii="Arial" w:eastAsia="Malgun Gothic" w:hAnsi="Arial" w:cs="Times New Roman"/>
      <w:sz w:val="20"/>
      <w:szCs w:val="20"/>
      <w:lang w:val="en-GB"/>
    </w:rPr>
  </w:style>
  <w:style w:type="character" w:customStyle="1" w:styleId="Heading7Char">
    <w:name w:val="Heading 7 Char"/>
    <w:basedOn w:val="DefaultParagraphFont"/>
    <w:link w:val="Heading7"/>
    <w:rsid w:val="0050391E"/>
    <w:rPr>
      <w:rFonts w:ascii="Arial" w:eastAsia="Malgun Gothic" w:hAnsi="Arial" w:cs="Times New Roman"/>
      <w:sz w:val="20"/>
      <w:szCs w:val="20"/>
      <w:lang w:val="en-GB"/>
    </w:rPr>
  </w:style>
  <w:style w:type="character" w:customStyle="1" w:styleId="Heading8Char">
    <w:name w:val="Heading 8 Char"/>
    <w:basedOn w:val="DefaultParagraphFont"/>
    <w:link w:val="Heading8"/>
    <w:rsid w:val="0050391E"/>
    <w:rPr>
      <w:rFonts w:ascii="Arial" w:eastAsia="Malgun Gothic" w:hAnsi="Arial" w:cs="Times New Roman"/>
      <w:sz w:val="36"/>
      <w:szCs w:val="20"/>
      <w:lang w:val="en-GB"/>
    </w:rPr>
  </w:style>
  <w:style w:type="character" w:customStyle="1" w:styleId="Heading9Char">
    <w:name w:val="Heading 9 Char"/>
    <w:basedOn w:val="DefaultParagraphFont"/>
    <w:link w:val="Heading9"/>
    <w:rsid w:val="0050391E"/>
    <w:rPr>
      <w:rFonts w:ascii="Arial" w:eastAsia="Malgun Gothic" w:hAnsi="Arial" w:cs="Times New Roman"/>
      <w:sz w:val="36"/>
      <w:szCs w:val="20"/>
      <w:lang w:val="en-GB"/>
    </w:rPr>
  </w:style>
  <w:style w:type="paragraph" w:customStyle="1" w:styleId="H6">
    <w:name w:val="H6"/>
    <w:basedOn w:val="Heading5"/>
    <w:next w:val="Normal"/>
    <w:rsid w:val="0050391E"/>
    <w:pPr>
      <w:ind w:left="1985" w:hanging="1985"/>
      <w:outlineLvl w:val="9"/>
    </w:pPr>
    <w:rPr>
      <w:sz w:val="20"/>
    </w:rPr>
  </w:style>
  <w:style w:type="paragraph" w:styleId="TOC9">
    <w:name w:val="toc 9"/>
    <w:basedOn w:val="TOC8"/>
    <w:uiPriority w:val="39"/>
    <w:rsid w:val="0050391E"/>
    <w:pPr>
      <w:ind w:left="1418" w:hanging="1418"/>
    </w:pPr>
  </w:style>
  <w:style w:type="paragraph" w:styleId="TOC8">
    <w:name w:val="toc 8"/>
    <w:basedOn w:val="TOC1"/>
    <w:semiHidden/>
    <w:rsid w:val="0050391E"/>
    <w:pPr>
      <w:spacing w:before="180"/>
      <w:ind w:left="2693" w:hanging="2693"/>
    </w:pPr>
    <w:rPr>
      <w:b/>
    </w:rPr>
  </w:style>
  <w:style w:type="paragraph" w:styleId="TOC1">
    <w:name w:val="toc 1"/>
    <w:uiPriority w:val="39"/>
    <w:rsid w:val="0050391E"/>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EQ">
    <w:name w:val="EQ"/>
    <w:basedOn w:val="Normal"/>
    <w:next w:val="Normal"/>
    <w:rsid w:val="0050391E"/>
    <w:pPr>
      <w:keepLines/>
      <w:tabs>
        <w:tab w:val="center" w:pos="4536"/>
        <w:tab w:val="right" w:pos="9072"/>
      </w:tabs>
    </w:pPr>
    <w:rPr>
      <w:rFonts w:eastAsia="Malgun Gothic"/>
      <w:noProof/>
    </w:rPr>
  </w:style>
  <w:style w:type="character" w:customStyle="1" w:styleId="ZGSM">
    <w:name w:val="ZGSM"/>
    <w:rsid w:val="0050391E"/>
  </w:style>
  <w:style w:type="paragraph" w:styleId="Header">
    <w:name w:val="header"/>
    <w:link w:val="HeaderChar"/>
    <w:rsid w:val="0050391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basedOn w:val="DefaultParagraphFont"/>
    <w:link w:val="Header"/>
    <w:rsid w:val="0050391E"/>
    <w:rPr>
      <w:rFonts w:ascii="Arial" w:eastAsia="Malgun Gothic" w:hAnsi="Arial" w:cs="Times New Roman"/>
      <w:b/>
      <w:noProof/>
      <w:sz w:val="18"/>
      <w:szCs w:val="20"/>
      <w:lang w:val="en-GB"/>
    </w:rPr>
  </w:style>
  <w:style w:type="paragraph" w:customStyle="1" w:styleId="ZD">
    <w:name w:val="ZD"/>
    <w:rsid w:val="0050391E"/>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styleId="TOC5">
    <w:name w:val="toc 5"/>
    <w:basedOn w:val="TOC4"/>
    <w:semiHidden/>
    <w:rsid w:val="0050391E"/>
    <w:pPr>
      <w:ind w:left="1701" w:hanging="1701"/>
    </w:pPr>
  </w:style>
  <w:style w:type="paragraph" w:styleId="TOC4">
    <w:name w:val="toc 4"/>
    <w:basedOn w:val="TOC3"/>
    <w:uiPriority w:val="39"/>
    <w:rsid w:val="0050391E"/>
    <w:pPr>
      <w:ind w:left="1418" w:hanging="1418"/>
    </w:pPr>
  </w:style>
  <w:style w:type="paragraph" w:styleId="TOC3">
    <w:name w:val="toc 3"/>
    <w:basedOn w:val="TOC2"/>
    <w:uiPriority w:val="39"/>
    <w:rsid w:val="0050391E"/>
    <w:pPr>
      <w:ind w:left="1134" w:hanging="1134"/>
    </w:pPr>
  </w:style>
  <w:style w:type="paragraph" w:styleId="TOC2">
    <w:name w:val="toc 2"/>
    <w:basedOn w:val="TOC1"/>
    <w:uiPriority w:val="39"/>
    <w:rsid w:val="0050391E"/>
    <w:pPr>
      <w:keepNext w:val="0"/>
      <w:spacing w:before="0"/>
      <w:ind w:left="851" w:hanging="851"/>
    </w:pPr>
    <w:rPr>
      <w:sz w:val="20"/>
    </w:rPr>
  </w:style>
  <w:style w:type="paragraph" w:styleId="Index1">
    <w:name w:val="index 1"/>
    <w:basedOn w:val="Normal"/>
    <w:semiHidden/>
    <w:rsid w:val="0050391E"/>
    <w:pPr>
      <w:keepLines/>
      <w:spacing w:after="0"/>
    </w:pPr>
    <w:rPr>
      <w:rFonts w:eastAsia="Malgun Gothic"/>
    </w:rPr>
  </w:style>
  <w:style w:type="paragraph" w:styleId="Index2">
    <w:name w:val="index 2"/>
    <w:basedOn w:val="Index1"/>
    <w:semiHidden/>
    <w:rsid w:val="0050391E"/>
    <w:pPr>
      <w:ind w:left="284"/>
    </w:pPr>
  </w:style>
  <w:style w:type="paragraph" w:customStyle="1" w:styleId="TT">
    <w:name w:val="TT"/>
    <w:basedOn w:val="Heading1"/>
    <w:next w:val="Normal"/>
    <w:rsid w:val="0050391E"/>
    <w:pPr>
      <w:outlineLvl w:val="9"/>
    </w:pPr>
    <w:rPr>
      <w:rFonts w:eastAsia="Malgun Gothic"/>
    </w:rPr>
  </w:style>
  <w:style w:type="paragraph" w:styleId="Footer">
    <w:name w:val="footer"/>
    <w:basedOn w:val="Header"/>
    <w:link w:val="FooterChar"/>
    <w:rsid w:val="0050391E"/>
    <w:pPr>
      <w:jc w:val="center"/>
    </w:pPr>
    <w:rPr>
      <w:i/>
    </w:rPr>
  </w:style>
  <w:style w:type="character" w:customStyle="1" w:styleId="FooterChar">
    <w:name w:val="Footer Char"/>
    <w:basedOn w:val="DefaultParagraphFont"/>
    <w:link w:val="Footer"/>
    <w:rsid w:val="0050391E"/>
    <w:rPr>
      <w:rFonts w:ascii="Arial" w:eastAsia="Malgun Gothic" w:hAnsi="Arial" w:cs="Times New Roman"/>
      <w:b/>
      <w:i/>
      <w:noProof/>
      <w:sz w:val="18"/>
      <w:szCs w:val="20"/>
      <w:lang w:val="en-GB"/>
    </w:rPr>
  </w:style>
  <w:style w:type="character" w:styleId="FootnoteReference">
    <w:name w:val="footnote reference"/>
    <w:semiHidden/>
    <w:rsid w:val="0050391E"/>
    <w:rPr>
      <w:b/>
      <w:position w:val="6"/>
      <w:sz w:val="16"/>
    </w:rPr>
  </w:style>
  <w:style w:type="paragraph" w:styleId="FootnoteText">
    <w:name w:val="footnote text"/>
    <w:basedOn w:val="Normal"/>
    <w:link w:val="FootnoteTextChar"/>
    <w:semiHidden/>
    <w:rsid w:val="0050391E"/>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50391E"/>
    <w:rPr>
      <w:rFonts w:ascii="Times New Roman" w:eastAsia="Malgun Gothic" w:hAnsi="Times New Roman" w:cs="Times New Roman"/>
      <w:sz w:val="16"/>
      <w:szCs w:val="20"/>
      <w:lang w:val="en-GB"/>
    </w:rPr>
  </w:style>
  <w:style w:type="paragraph" w:customStyle="1" w:styleId="NF">
    <w:name w:val="NF"/>
    <w:basedOn w:val="NO"/>
    <w:rsid w:val="0050391E"/>
    <w:pPr>
      <w:keepNext/>
      <w:spacing w:after="0"/>
    </w:pPr>
    <w:rPr>
      <w:rFonts w:ascii="Arial" w:eastAsia="Malgun Gothic" w:hAnsi="Arial"/>
      <w:sz w:val="18"/>
    </w:rPr>
  </w:style>
  <w:style w:type="paragraph" w:customStyle="1" w:styleId="PL">
    <w:name w:val="PL"/>
    <w:rsid w:val="00503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50391E"/>
    <w:pPr>
      <w:jc w:val="right"/>
    </w:pPr>
  </w:style>
  <w:style w:type="paragraph" w:customStyle="1" w:styleId="TAL">
    <w:name w:val="TAL"/>
    <w:basedOn w:val="Normal"/>
    <w:link w:val="TALChar"/>
    <w:qFormat/>
    <w:rsid w:val="0050391E"/>
    <w:pPr>
      <w:keepNext/>
      <w:keepLines/>
      <w:spacing w:after="0"/>
    </w:pPr>
    <w:rPr>
      <w:rFonts w:ascii="Arial" w:eastAsia="Malgun Gothic" w:hAnsi="Arial"/>
      <w:sz w:val="18"/>
    </w:rPr>
  </w:style>
  <w:style w:type="paragraph" w:styleId="ListNumber2">
    <w:name w:val="List Number 2"/>
    <w:basedOn w:val="ListNumber"/>
    <w:rsid w:val="0050391E"/>
    <w:pPr>
      <w:ind w:left="851"/>
    </w:pPr>
  </w:style>
  <w:style w:type="paragraph" w:styleId="ListNumber">
    <w:name w:val="List Number"/>
    <w:basedOn w:val="List"/>
    <w:rsid w:val="0050391E"/>
  </w:style>
  <w:style w:type="paragraph" w:styleId="List">
    <w:name w:val="List"/>
    <w:basedOn w:val="Normal"/>
    <w:rsid w:val="0050391E"/>
    <w:pPr>
      <w:ind w:left="568" w:hanging="284"/>
    </w:pPr>
    <w:rPr>
      <w:rFonts w:eastAsia="Malgun Gothic"/>
    </w:rPr>
  </w:style>
  <w:style w:type="paragraph" w:customStyle="1" w:styleId="TAH">
    <w:name w:val="TAH"/>
    <w:basedOn w:val="TAC"/>
    <w:link w:val="TAHChar"/>
    <w:qFormat/>
    <w:rsid w:val="0050391E"/>
    <w:rPr>
      <w:b/>
    </w:rPr>
  </w:style>
  <w:style w:type="paragraph" w:customStyle="1" w:styleId="TAC">
    <w:name w:val="TAC"/>
    <w:basedOn w:val="TAL"/>
    <w:rsid w:val="0050391E"/>
    <w:pPr>
      <w:jc w:val="center"/>
    </w:pPr>
  </w:style>
  <w:style w:type="paragraph" w:customStyle="1" w:styleId="LD">
    <w:name w:val="LD"/>
    <w:rsid w:val="0050391E"/>
    <w:pPr>
      <w:keepNext/>
      <w:keepLines/>
      <w:spacing w:after="0" w:line="180" w:lineRule="exact"/>
    </w:pPr>
    <w:rPr>
      <w:rFonts w:ascii="Courier New" w:eastAsia="Malgun Gothic" w:hAnsi="Courier New" w:cs="Times New Roman"/>
      <w:noProof/>
      <w:sz w:val="20"/>
      <w:szCs w:val="20"/>
      <w:lang w:val="en-GB"/>
    </w:rPr>
  </w:style>
  <w:style w:type="paragraph" w:customStyle="1" w:styleId="EX">
    <w:name w:val="EX"/>
    <w:basedOn w:val="Normal"/>
    <w:rsid w:val="0050391E"/>
    <w:pPr>
      <w:keepLines/>
      <w:ind w:left="1702" w:hanging="1418"/>
    </w:pPr>
    <w:rPr>
      <w:rFonts w:eastAsia="Malgun Gothic"/>
    </w:rPr>
  </w:style>
  <w:style w:type="paragraph" w:customStyle="1" w:styleId="FP">
    <w:name w:val="FP"/>
    <w:basedOn w:val="Normal"/>
    <w:rsid w:val="0050391E"/>
    <w:pPr>
      <w:spacing w:after="0"/>
    </w:pPr>
    <w:rPr>
      <w:rFonts w:eastAsia="Malgun Gothic"/>
    </w:rPr>
  </w:style>
  <w:style w:type="paragraph" w:customStyle="1" w:styleId="NW">
    <w:name w:val="NW"/>
    <w:basedOn w:val="NO"/>
    <w:rsid w:val="0050391E"/>
    <w:pPr>
      <w:spacing w:after="0"/>
    </w:pPr>
    <w:rPr>
      <w:rFonts w:eastAsia="Malgun Gothic"/>
    </w:rPr>
  </w:style>
  <w:style w:type="paragraph" w:customStyle="1" w:styleId="B1">
    <w:name w:val="B1"/>
    <w:basedOn w:val="List"/>
    <w:link w:val="B1Char"/>
    <w:qFormat/>
    <w:rsid w:val="0050391E"/>
  </w:style>
  <w:style w:type="paragraph" w:styleId="TOC6">
    <w:name w:val="toc 6"/>
    <w:basedOn w:val="TOC5"/>
    <w:next w:val="Normal"/>
    <w:semiHidden/>
    <w:rsid w:val="0050391E"/>
    <w:pPr>
      <w:ind w:left="1985" w:hanging="1985"/>
    </w:pPr>
  </w:style>
  <w:style w:type="paragraph" w:styleId="TOC7">
    <w:name w:val="toc 7"/>
    <w:basedOn w:val="TOC6"/>
    <w:next w:val="Normal"/>
    <w:semiHidden/>
    <w:rsid w:val="0050391E"/>
    <w:pPr>
      <w:ind w:left="2268" w:hanging="2268"/>
    </w:pPr>
  </w:style>
  <w:style w:type="paragraph" w:styleId="ListBullet2">
    <w:name w:val="List Bullet 2"/>
    <w:basedOn w:val="ListBullet"/>
    <w:rsid w:val="0050391E"/>
    <w:pPr>
      <w:ind w:left="851"/>
    </w:pPr>
  </w:style>
  <w:style w:type="paragraph" w:styleId="ListBullet">
    <w:name w:val="List Bullet"/>
    <w:basedOn w:val="List"/>
    <w:rsid w:val="0050391E"/>
  </w:style>
  <w:style w:type="paragraph" w:customStyle="1" w:styleId="TH">
    <w:name w:val="TH"/>
    <w:basedOn w:val="Normal"/>
    <w:link w:val="THChar"/>
    <w:qFormat/>
    <w:rsid w:val="0050391E"/>
    <w:pPr>
      <w:keepNext/>
      <w:keepLines/>
      <w:spacing w:before="60"/>
      <w:jc w:val="center"/>
    </w:pPr>
    <w:rPr>
      <w:rFonts w:ascii="Arial" w:eastAsia="Malgun Gothic" w:hAnsi="Arial"/>
      <w:b/>
    </w:rPr>
  </w:style>
  <w:style w:type="paragraph" w:customStyle="1" w:styleId="ZA">
    <w:name w:val="ZA"/>
    <w:rsid w:val="0050391E"/>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50391E"/>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T">
    <w:name w:val="ZT"/>
    <w:rsid w:val="0050391E"/>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ZU">
    <w:name w:val="ZU"/>
    <w:rsid w:val="0050391E"/>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TAN">
    <w:name w:val="TAN"/>
    <w:basedOn w:val="TAL"/>
    <w:rsid w:val="0050391E"/>
    <w:pPr>
      <w:ind w:left="851" w:hanging="851"/>
    </w:pPr>
  </w:style>
  <w:style w:type="paragraph" w:customStyle="1" w:styleId="ZH">
    <w:name w:val="ZH"/>
    <w:rsid w:val="0050391E"/>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F">
    <w:name w:val="TF"/>
    <w:basedOn w:val="TH"/>
    <w:link w:val="TFChar"/>
    <w:rsid w:val="0050391E"/>
    <w:pPr>
      <w:keepNext w:val="0"/>
      <w:spacing w:before="0" w:after="240"/>
    </w:pPr>
  </w:style>
  <w:style w:type="paragraph" w:customStyle="1" w:styleId="ZG">
    <w:name w:val="ZG"/>
    <w:rsid w:val="0050391E"/>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Bullet3">
    <w:name w:val="List Bullet 3"/>
    <w:basedOn w:val="ListBullet2"/>
    <w:rsid w:val="0050391E"/>
    <w:pPr>
      <w:ind w:left="1135"/>
    </w:pPr>
  </w:style>
  <w:style w:type="paragraph" w:styleId="List2">
    <w:name w:val="List 2"/>
    <w:basedOn w:val="List"/>
    <w:rsid w:val="0050391E"/>
    <w:pPr>
      <w:ind w:left="851"/>
    </w:pPr>
  </w:style>
  <w:style w:type="paragraph" w:styleId="List3">
    <w:name w:val="List 3"/>
    <w:basedOn w:val="List2"/>
    <w:rsid w:val="0050391E"/>
    <w:pPr>
      <w:ind w:left="1135"/>
    </w:pPr>
  </w:style>
  <w:style w:type="paragraph" w:styleId="List4">
    <w:name w:val="List 4"/>
    <w:basedOn w:val="List3"/>
    <w:rsid w:val="0050391E"/>
    <w:pPr>
      <w:ind w:left="1418"/>
    </w:pPr>
  </w:style>
  <w:style w:type="paragraph" w:styleId="List5">
    <w:name w:val="List 5"/>
    <w:basedOn w:val="List4"/>
    <w:rsid w:val="0050391E"/>
    <w:pPr>
      <w:ind w:left="1702"/>
    </w:pPr>
  </w:style>
  <w:style w:type="paragraph" w:styleId="ListBullet4">
    <w:name w:val="List Bullet 4"/>
    <w:basedOn w:val="ListBullet3"/>
    <w:rsid w:val="0050391E"/>
    <w:pPr>
      <w:ind w:left="1418"/>
    </w:pPr>
  </w:style>
  <w:style w:type="paragraph" w:styleId="ListBullet5">
    <w:name w:val="List Bullet 5"/>
    <w:basedOn w:val="ListBullet4"/>
    <w:rsid w:val="0050391E"/>
    <w:pPr>
      <w:ind w:left="1702"/>
    </w:pPr>
  </w:style>
  <w:style w:type="paragraph" w:customStyle="1" w:styleId="B2">
    <w:name w:val="B2"/>
    <w:basedOn w:val="List2"/>
    <w:rsid w:val="0050391E"/>
  </w:style>
  <w:style w:type="paragraph" w:customStyle="1" w:styleId="B3">
    <w:name w:val="B3"/>
    <w:basedOn w:val="List3"/>
    <w:rsid w:val="0050391E"/>
  </w:style>
  <w:style w:type="paragraph" w:customStyle="1" w:styleId="B4">
    <w:name w:val="B4"/>
    <w:basedOn w:val="List4"/>
    <w:rsid w:val="0050391E"/>
  </w:style>
  <w:style w:type="paragraph" w:customStyle="1" w:styleId="B5">
    <w:name w:val="B5"/>
    <w:basedOn w:val="List5"/>
    <w:rsid w:val="0050391E"/>
  </w:style>
  <w:style w:type="paragraph" w:customStyle="1" w:styleId="ZTD">
    <w:name w:val="ZTD"/>
    <w:basedOn w:val="ZB"/>
    <w:rsid w:val="0050391E"/>
    <w:pPr>
      <w:framePr w:hRule="auto" w:wrap="notBeside" w:y="852"/>
    </w:pPr>
    <w:rPr>
      <w:i w:val="0"/>
      <w:sz w:val="40"/>
    </w:rPr>
  </w:style>
  <w:style w:type="paragraph" w:customStyle="1" w:styleId="ZV">
    <w:name w:val="ZV"/>
    <w:basedOn w:val="ZU"/>
    <w:rsid w:val="0050391E"/>
    <w:pPr>
      <w:framePr w:wrap="notBeside" w:y="16161"/>
    </w:pPr>
  </w:style>
  <w:style w:type="paragraph" w:styleId="IndexHeading">
    <w:name w:val="index heading"/>
    <w:basedOn w:val="Normal"/>
    <w:next w:val="Normal"/>
    <w:semiHidden/>
    <w:rsid w:val="0050391E"/>
    <w:pPr>
      <w:pBdr>
        <w:top w:val="single" w:sz="12" w:space="0" w:color="auto"/>
      </w:pBdr>
      <w:spacing w:before="360" w:after="240"/>
    </w:pPr>
    <w:rPr>
      <w:rFonts w:eastAsia="Malgun Gothic"/>
      <w:b/>
      <w:i/>
      <w:sz w:val="26"/>
    </w:rPr>
  </w:style>
  <w:style w:type="paragraph" w:customStyle="1" w:styleId="INDENT1">
    <w:name w:val="INDENT1"/>
    <w:basedOn w:val="Normal"/>
    <w:rsid w:val="0050391E"/>
    <w:pPr>
      <w:ind w:left="851"/>
    </w:pPr>
    <w:rPr>
      <w:rFonts w:eastAsia="Malgun Gothic"/>
    </w:rPr>
  </w:style>
  <w:style w:type="paragraph" w:customStyle="1" w:styleId="INDENT2">
    <w:name w:val="INDENT2"/>
    <w:basedOn w:val="Normal"/>
    <w:rsid w:val="0050391E"/>
    <w:pPr>
      <w:ind w:left="1135" w:hanging="284"/>
    </w:pPr>
    <w:rPr>
      <w:rFonts w:eastAsia="Malgun Gothic"/>
    </w:rPr>
  </w:style>
  <w:style w:type="paragraph" w:customStyle="1" w:styleId="INDENT3">
    <w:name w:val="INDENT3"/>
    <w:basedOn w:val="Normal"/>
    <w:rsid w:val="0050391E"/>
    <w:pPr>
      <w:ind w:left="1701" w:hanging="567"/>
    </w:pPr>
    <w:rPr>
      <w:rFonts w:eastAsia="Malgun Gothic"/>
    </w:rPr>
  </w:style>
  <w:style w:type="paragraph" w:customStyle="1" w:styleId="FigureTitle">
    <w:name w:val="Figure_Title"/>
    <w:basedOn w:val="Normal"/>
    <w:next w:val="Normal"/>
    <w:rsid w:val="0050391E"/>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50391E"/>
    <w:pPr>
      <w:keepNext/>
      <w:keepLines/>
    </w:pPr>
    <w:rPr>
      <w:rFonts w:eastAsia="Malgun Gothic"/>
      <w:b/>
    </w:rPr>
  </w:style>
  <w:style w:type="paragraph" w:customStyle="1" w:styleId="enumlev2">
    <w:name w:val="enumlev2"/>
    <w:basedOn w:val="Normal"/>
    <w:rsid w:val="0050391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50391E"/>
    <w:pPr>
      <w:keepNext/>
      <w:keepLines/>
      <w:spacing w:before="240"/>
      <w:ind w:left="1418"/>
    </w:pPr>
    <w:rPr>
      <w:rFonts w:ascii="Arial" w:eastAsia="Malgun Gothic" w:hAnsi="Arial"/>
      <w:b/>
      <w:sz w:val="36"/>
      <w:lang w:val="en-US"/>
    </w:rPr>
  </w:style>
  <w:style w:type="paragraph" w:styleId="Caption">
    <w:name w:val="caption"/>
    <w:basedOn w:val="Normal"/>
    <w:next w:val="Normal"/>
    <w:qFormat/>
    <w:rsid w:val="0050391E"/>
    <w:pPr>
      <w:spacing w:before="120" w:after="120"/>
    </w:pPr>
    <w:rPr>
      <w:rFonts w:eastAsia="Malgun Gothic"/>
      <w:b/>
    </w:rPr>
  </w:style>
  <w:style w:type="character" w:styleId="Hyperlink">
    <w:name w:val="Hyperlink"/>
    <w:rsid w:val="0050391E"/>
    <w:rPr>
      <w:color w:val="0000FF"/>
      <w:u w:val="single"/>
    </w:rPr>
  </w:style>
  <w:style w:type="character" w:styleId="FollowedHyperlink">
    <w:name w:val="FollowedHyperlink"/>
    <w:rsid w:val="0050391E"/>
    <w:rPr>
      <w:color w:val="800080"/>
      <w:u w:val="single"/>
    </w:rPr>
  </w:style>
  <w:style w:type="paragraph" w:styleId="DocumentMap">
    <w:name w:val="Document Map"/>
    <w:basedOn w:val="Normal"/>
    <w:link w:val="DocumentMapChar"/>
    <w:semiHidden/>
    <w:rsid w:val="0050391E"/>
    <w:pPr>
      <w:shd w:val="clear" w:color="auto" w:fill="000080"/>
    </w:pPr>
    <w:rPr>
      <w:rFonts w:ascii="Tahoma" w:eastAsia="Malgun Gothic" w:hAnsi="Tahoma"/>
    </w:rPr>
  </w:style>
  <w:style w:type="character" w:customStyle="1" w:styleId="DocumentMapChar">
    <w:name w:val="Document Map Char"/>
    <w:basedOn w:val="DefaultParagraphFont"/>
    <w:link w:val="DocumentMap"/>
    <w:semiHidden/>
    <w:rsid w:val="0050391E"/>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50391E"/>
    <w:rPr>
      <w:rFonts w:ascii="Courier New" w:eastAsia="Malgun Gothic" w:hAnsi="Courier New"/>
      <w:lang w:val="nb-NO"/>
    </w:rPr>
  </w:style>
  <w:style w:type="character" w:customStyle="1" w:styleId="PlainTextChar">
    <w:name w:val="Plain Text Char"/>
    <w:basedOn w:val="DefaultParagraphFont"/>
    <w:link w:val="PlainText"/>
    <w:rsid w:val="0050391E"/>
    <w:rPr>
      <w:rFonts w:ascii="Courier New" w:eastAsia="Malgun Gothic" w:hAnsi="Courier New" w:cs="Times New Roman"/>
      <w:sz w:val="20"/>
      <w:szCs w:val="20"/>
      <w:lang w:val="nb-NO"/>
    </w:rPr>
  </w:style>
  <w:style w:type="paragraph" w:customStyle="1" w:styleId="TAJ">
    <w:name w:val="TAJ"/>
    <w:basedOn w:val="TH"/>
    <w:rsid w:val="0050391E"/>
  </w:style>
  <w:style w:type="paragraph" w:styleId="BodyText">
    <w:name w:val="Body Text"/>
    <w:basedOn w:val="Normal"/>
    <w:link w:val="BodyTextChar"/>
    <w:rsid w:val="0050391E"/>
    <w:rPr>
      <w:rFonts w:eastAsia="Malgun Gothic"/>
    </w:rPr>
  </w:style>
  <w:style w:type="character" w:customStyle="1" w:styleId="BodyTextChar">
    <w:name w:val="Body Text Char"/>
    <w:basedOn w:val="DefaultParagraphFont"/>
    <w:link w:val="BodyText"/>
    <w:rsid w:val="0050391E"/>
    <w:rPr>
      <w:rFonts w:ascii="Times New Roman" w:eastAsia="Malgun Gothic" w:hAnsi="Times New Roman" w:cs="Times New Roman"/>
      <w:sz w:val="20"/>
      <w:szCs w:val="20"/>
      <w:lang w:val="en-GB"/>
    </w:rPr>
  </w:style>
  <w:style w:type="character" w:styleId="CommentReference">
    <w:name w:val="annotation reference"/>
    <w:semiHidden/>
    <w:rsid w:val="0050391E"/>
    <w:rPr>
      <w:sz w:val="16"/>
    </w:rPr>
  </w:style>
  <w:style w:type="paragraph" w:customStyle="1" w:styleId="Guidance">
    <w:name w:val="Guidance"/>
    <w:basedOn w:val="Normal"/>
    <w:rsid w:val="0050391E"/>
    <w:rPr>
      <w:rFonts w:eastAsia="Malgun Gothic"/>
      <w:i/>
      <w:color w:val="0000FF"/>
    </w:rPr>
  </w:style>
  <w:style w:type="paragraph" w:styleId="CommentText">
    <w:name w:val="annotation text"/>
    <w:basedOn w:val="Normal"/>
    <w:link w:val="CommentTextChar"/>
    <w:semiHidden/>
    <w:rsid w:val="0050391E"/>
    <w:rPr>
      <w:rFonts w:eastAsia="Malgun Gothic"/>
    </w:rPr>
  </w:style>
  <w:style w:type="character" w:customStyle="1" w:styleId="CommentTextChar">
    <w:name w:val="Comment Text Char"/>
    <w:basedOn w:val="DefaultParagraphFont"/>
    <w:link w:val="CommentText"/>
    <w:semiHidden/>
    <w:rsid w:val="0050391E"/>
    <w:rPr>
      <w:rFonts w:ascii="Times New Roman" w:eastAsia="Malgun Gothic" w:hAnsi="Times New Roman" w:cs="Times New Roman"/>
      <w:sz w:val="20"/>
      <w:szCs w:val="20"/>
      <w:lang w:val="en-GB"/>
    </w:rPr>
  </w:style>
  <w:style w:type="paragraph" w:styleId="BalloonText">
    <w:name w:val="Balloon Text"/>
    <w:basedOn w:val="Normal"/>
    <w:link w:val="BalloonTextChar"/>
    <w:rsid w:val="0050391E"/>
    <w:pPr>
      <w:spacing w:after="0"/>
    </w:pPr>
    <w:rPr>
      <w:rFonts w:ascii="Malgun Gothic" w:eastAsia="Malgun Gothic" w:hAnsi="Malgun Gothic"/>
      <w:sz w:val="18"/>
      <w:szCs w:val="18"/>
    </w:rPr>
  </w:style>
  <w:style w:type="character" w:customStyle="1" w:styleId="BalloonTextChar">
    <w:name w:val="Balloon Text Char"/>
    <w:basedOn w:val="DefaultParagraphFont"/>
    <w:link w:val="BalloonText"/>
    <w:rsid w:val="0050391E"/>
    <w:rPr>
      <w:rFonts w:ascii="Malgun Gothic" w:eastAsia="Malgun Gothic" w:hAnsi="Malgun Gothic" w:cs="Times New Roman"/>
      <w:sz w:val="18"/>
      <w:szCs w:val="18"/>
      <w:lang w:val="en-GB"/>
    </w:rPr>
  </w:style>
  <w:style w:type="character" w:customStyle="1" w:styleId="B1Char">
    <w:name w:val="B1 Char"/>
    <w:link w:val="B1"/>
    <w:rsid w:val="0050391E"/>
    <w:rPr>
      <w:rFonts w:ascii="Times New Roman" w:eastAsia="Malgun Gothic" w:hAnsi="Times New Roman" w:cs="Times New Roman"/>
      <w:sz w:val="20"/>
      <w:szCs w:val="20"/>
      <w:lang w:val="en-GB"/>
    </w:rPr>
  </w:style>
  <w:style w:type="character" w:customStyle="1" w:styleId="Style12pt">
    <w:name w:val="Style 12 pt"/>
    <w:rsid w:val="0050391E"/>
    <w:rPr>
      <w:sz w:val="24"/>
    </w:rPr>
  </w:style>
  <w:style w:type="character" w:customStyle="1" w:styleId="TFChar">
    <w:name w:val="TF Char"/>
    <w:link w:val="TF"/>
    <w:rsid w:val="0050391E"/>
    <w:rPr>
      <w:rFonts w:ascii="Arial" w:eastAsia="Malgun Gothic" w:hAnsi="Arial" w:cs="Times New Roman"/>
      <w:b/>
      <w:sz w:val="20"/>
      <w:szCs w:val="20"/>
      <w:lang w:val="en-GB"/>
    </w:rPr>
  </w:style>
  <w:style w:type="character" w:customStyle="1" w:styleId="ENChar">
    <w:name w:val="EN Char"/>
    <w:aliases w:val="Editor's Note Char1,Editor's Note Char"/>
    <w:locked/>
    <w:rsid w:val="0050391E"/>
    <w:rPr>
      <w:rFonts w:ascii="Times New Roman" w:hAnsi="Times New Roman"/>
      <w:color w:val="FF0000"/>
      <w:lang w:val="en-GB"/>
    </w:rPr>
  </w:style>
  <w:style w:type="paragraph" w:styleId="CommentSubject">
    <w:name w:val="annotation subject"/>
    <w:basedOn w:val="CommentText"/>
    <w:next w:val="CommentText"/>
    <w:link w:val="CommentSubjectChar"/>
    <w:uiPriority w:val="99"/>
    <w:semiHidden/>
    <w:unhideWhenUsed/>
    <w:rsid w:val="006E3E4B"/>
    <w:rPr>
      <w:rFonts w:eastAsia="SimSun"/>
      <w:b/>
      <w:bCs/>
    </w:rPr>
  </w:style>
  <w:style w:type="character" w:customStyle="1" w:styleId="CommentSubjectChar">
    <w:name w:val="Comment Subject Char"/>
    <w:basedOn w:val="CommentTextChar"/>
    <w:link w:val="CommentSubject"/>
    <w:uiPriority w:val="99"/>
    <w:semiHidden/>
    <w:rsid w:val="006E3E4B"/>
    <w:rPr>
      <w:rFonts w:ascii="Times New Roman" w:eastAsia="SimSun" w:hAnsi="Times New Roman" w:cs="Times New Roman"/>
      <w:b/>
      <w:bCs/>
      <w:sz w:val="20"/>
      <w:szCs w:val="20"/>
      <w:lang w:val="en-GB"/>
    </w:rPr>
  </w:style>
  <w:style w:type="paragraph" w:styleId="ListParagraph">
    <w:name w:val="List Paragraph"/>
    <w:basedOn w:val="Normal"/>
    <w:uiPriority w:val="34"/>
    <w:qFormat/>
    <w:rsid w:val="007534A2"/>
    <w:pPr>
      <w:ind w:left="720"/>
      <w:contextualSpacing/>
    </w:pPr>
  </w:style>
  <w:style w:type="character" w:customStyle="1" w:styleId="NOZchn">
    <w:name w:val="NO Zchn"/>
    <w:link w:val="NO"/>
    <w:rsid w:val="000850C6"/>
    <w:rPr>
      <w:rFonts w:ascii="Times New Roman" w:eastAsia="SimSun" w:hAnsi="Times New Roman" w:cs="Times New Roman"/>
      <w:sz w:val="20"/>
      <w:szCs w:val="20"/>
      <w:lang w:val="en-GB"/>
    </w:rPr>
  </w:style>
  <w:style w:type="character" w:customStyle="1" w:styleId="TALChar">
    <w:name w:val="TAL Char"/>
    <w:link w:val="TAL"/>
    <w:rsid w:val="008D5A40"/>
    <w:rPr>
      <w:rFonts w:ascii="Arial" w:eastAsia="Malgun Gothic" w:hAnsi="Arial" w:cs="Times New Roman"/>
      <w:sz w:val="18"/>
      <w:szCs w:val="20"/>
      <w:lang w:val="en-GB"/>
    </w:rPr>
  </w:style>
  <w:style w:type="character" w:customStyle="1" w:styleId="THChar">
    <w:name w:val="TH Char"/>
    <w:link w:val="TH"/>
    <w:rsid w:val="008D5A40"/>
    <w:rPr>
      <w:rFonts w:ascii="Arial" w:eastAsia="Malgun Gothic" w:hAnsi="Arial" w:cs="Times New Roman"/>
      <w:b/>
      <w:sz w:val="20"/>
      <w:szCs w:val="20"/>
      <w:lang w:val="en-GB"/>
    </w:rPr>
  </w:style>
  <w:style w:type="character" w:customStyle="1" w:styleId="TAHChar">
    <w:name w:val="TAH Char"/>
    <w:link w:val="TAH"/>
    <w:locked/>
    <w:rsid w:val="008D5A40"/>
    <w:rPr>
      <w:rFonts w:ascii="Arial" w:eastAsia="Malgun Gothic"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690962">
      <w:bodyDiv w:val="1"/>
      <w:marLeft w:val="0"/>
      <w:marRight w:val="0"/>
      <w:marTop w:val="0"/>
      <w:marBottom w:val="0"/>
      <w:divBdr>
        <w:top w:val="none" w:sz="0" w:space="0" w:color="auto"/>
        <w:left w:val="none" w:sz="0" w:space="0" w:color="auto"/>
        <w:bottom w:val="none" w:sz="0" w:space="0" w:color="auto"/>
        <w:right w:val="none" w:sz="0" w:space="0" w:color="auto"/>
      </w:divBdr>
    </w:div>
    <w:div w:id="1085148368">
      <w:bodyDiv w:val="1"/>
      <w:marLeft w:val="0"/>
      <w:marRight w:val="0"/>
      <w:marTop w:val="0"/>
      <w:marBottom w:val="0"/>
      <w:divBdr>
        <w:top w:val="none" w:sz="0" w:space="0" w:color="auto"/>
        <w:left w:val="none" w:sz="0" w:space="0" w:color="auto"/>
        <w:bottom w:val="none" w:sz="0" w:space="0" w:color="auto"/>
        <w:right w:val="none" w:sz="0" w:space="0" w:color="auto"/>
      </w:divBdr>
    </w:div>
    <w:div w:id="1358198048">
      <w:bodyDiv w:val="1"/>
      <w:marLeft w:val="0"/>
      <w:marRight w:val="0"/>
      <w:marTop w:val="0"/>
      <w:marBottom w:val="0"/>
      <w:divBdr>
        <w:top w:val="none" w:sz="0" w:space="0" w:color="auto"/>
        <w:left w:val="none" w:sz="0" w:space="0" w:color="auto"/>
        <w:bottom w:val="none" w:sz="0" w:space="0" w:color="auto"/>
        <w:right w:val="none" w:sz="0" w:space="0" w:color="auto"/>
      </w:divBdr>
    </w:div>
    <w:div w:id="172644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2634</TotalTime>
  <Pages>2</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Gurbakshish Singh Toor (Monty)</cp:lastModifiedBy>
  <cp:revision>92</cp:revision>
  <dcterms:created xsi:type="dcterms:W3CDTF">2019-09-30T08:54:00Z</dcterms:created>
  <dcterms:modified xsi:type="dcterms:W3CDTF">2020-05-01T09:35:00Z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(3)btqo0pOzj1IEocEJzofhApZpg14wf1fRrax12ga4p4NQam3VZOP61YtAhhCRyqSYe9RVVrge
o1prtKKE61HMhhMSoa0oQLN95mJn/ByKugzFTT12fi0ZCB5uNHnj4D0Ca4NeTi77bRuNfWkp
bmzMreHOutxArOwhVvuu2OIkGLTOmJf/XKhKW9fS3TPn1kynmlWrC24qJWi07dPv1WqNO0Dp
qPhZJS7DvcAwLrynSM</vt:lpwstr>
  </property>
  <property fmtid="{D5CDD505-2E9C-101B-9397-08002B2CF9AE}" pid="3" name="_2015_ms_pID_7253431">
    <vt:lpwstr>ehsR5otDPHNWeXaJ68sn75mLz8J/TjJGJMt6zLtsIAYipvIINRJIoa
Xo1PJYL+dUuf/Jr9vTH+WCciiJW7gtU10i8G8W3RxfrORUUOJM5jQbnP1MTyfxmw09a1Hzn2
S4V6TNbTstYsXMkgn9D+O8xWXqnwbY1r+NIHJGLw2BcjBNO1vL1gbCJyUyKfCO6z4wPeLZ8d
dlqILT8n6aKn/k42JkJNBZBhO8pLt7lWYhMS</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1581923972</vt:lpwstr>
  </property>
</Properties>
</file>